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16" w:type="dxa"/>
        <w:jc w:val="center"/>
        <w:tblLayout w:type="fixed"/>
        <w:tblLook w:val="00A0" w:firstRow="1" w:lastRow="0" w:firstColumn="1" w:lastColumn="0" w:noHBand="0" w:noVBand="0"/>
      </w:tblPr>
      <w:tblGrid>
        <w:gridCol w:w="5401"/>
        <w:gridCol w:w="2159"/>
        <w:gridCol w:w="3456"/>
      </w:tblGrid>
      <w:tr w:rsidR="00832934" w:rsidRPr="00B63B37" w14:paraId="40015A84" w14:textId="77777777" w:rsidTr="004B66F2">
        <w:trPr>
          <w:trHeight w:val="468"/>
          <w:jc w:val="center"/>
        </w:trPr>
        <w:tc>
          <w:tcPr>
            <w:tcW w:w="5401" w:type="dxa"/>
            <w:shd w:val="clear" w:color="auto" w:fill="548DD4"/>
          </w:tcPr>
          <w:p w14:paraId="6E681E14" w14:textId="29F65B3C" w:rsidR="00832934" w:rsidRPr="00B63B37" w:rsidRDefault="00C36C42" w:rsidP="00E46B19">
            <w:pPr>
              <w:spacing w:after="0" w:line="300" w:lineRule="atLeast"/>
              <w:rPr>
                <w:rFonts w:ascii="Arial" w:hAnsi="Arial" w:cs="Arial"/>
                <w:b/>
                <w:color w:val="FFFFFF"/>
                <w:sz w:val="20"/>
                <w:szCs w:val="20"/>
              </w:rPr>
            </w:pPr>
            <w:r>
              <w:rPr>
                <w:rFonts w:ascii="Arial" w:hAnsi="Arial" w:cs="Arial"/>
                <w:b/>
                <w:color w:val="FFFFFF"/>
                <w:sz w:val="20"/>
                <w:szCs w:val="20"/>
              </w:rPr>
              <w:t>Return on a Share of Stock</w:t>
            </w:r>
            <w:r w:rsidR="0088274E" w:rsidRPr="00B63B37">
              <w:rPr>
                <w:rFonts w:ascii="Arial" w:hAnsi="Arial" w:cs="Arial"/>
                <w:b/>
                <w:color w:val="FFFFFF"/>
                <w:sz w:val="20"/>
                <w:szCs w:val="20"/>
              </w:rPr>
              <w:t xml:space="preserve"> </w:t>
            </w:r>
          </w:p>
        </w:tc>
        <w:tc>
          <w:tcPr>
            <w:tcW w:w="5615" w:type="dxa"/>
            <w:gridSpan w:val="2"/>
            <w:shd w:val="clear" w:color="auto" w:fill="548DD4"/>
          </w:tcPr>
          <w:p w14:paraId="2B56E7A4" w14:textId="2D613C22" w:rsidR="00832934" w:rsidRPr="00B63B37" w:rsidRDefault="00A97977" w:rsidP="000A2140">
            <w:pPr>
              <w:spacing w:after="0" w:line="300" w:lineRule="atLeast"/>
              <w:rPr>
                <w:rFonts w:ascii="Arial" w:hAnsi="Arial" w:cs="Arial"/>
                <w:b/>
                <w:color w:val="FFFFFF"/>
                <w:sz w:val="20"/>
                <w:szCs w:val="20"/>
              </w:rPr>
            </w:pPr>
            <w:r w:rsidRPr="00B63B37">
              <w:rPr>
                <w:rFonts w:ascii="Arial" w:hAnsi="Arial" w:cs="Arial"/>
                <w:b/>
                <w:color w:val="FFFFFF"/>
                <w:sz w:val="20"/>
                <w:szCs w:val="20"/>
              </w:rPr>
              <w:t xml:space="preserve"> </w:t>
            </w:r>
          </w:p>
        </w:tc>
      </w:tr>
      <w:tr w:rsidR="00832934" w:rsidRPr="00B63B37" w14:paraId="4A72B571" w14:textId="77777777" w:rsidTr="004B66F2">
        <w:trPr>
          <w:trHeight w:val="297"/>
          <w:jc w:val="center"/>
        </w:trPr>
        <w:tc>
          <w:tcPr>
            <w:tcW w:w="5401" w:type="dxa"/>
            <w:vMerge w:val="restart"/>
            <w:tcBorders>
              <w:bottom w:val="single" w:sz="4" w:space="0" w:color="auto"/>
            </w:tcBorders>
          </w:tcPr>
          <w:p w14:paraId="5F30FAB0" w14:textId="17F08848" w:rsidR="003072DA" w:rsidRPr="003072DA" w:rsidRDefault="003072DA" w:rsidP="00833E61">
            <w:pPr>
              <w:spacing w:after="120" w:line="280" w:lineRule="atLeast"/>
              <w:ind w:left="70" w:right="576"/>
              <w:rPr>
                <w:rFonts w:ascii="Arial"/>
                <w:w w:val="105"/>
                <w:sz w:val="20"/>
                <w:szCs w:val="20"/>
              </w:rPr>
            </w:pPr>
            <w:r>
              <w:rPr>
                <w:rFonts w:ascii="Arial"/>
                <w:w w:val="105"/>
                <w:sz w:val="20"/>
                <w:szCs w:val="20"/>
              </w:rPr>
              <w:t>T</w:t>
            </w:r>
            <w:r w:rsidRPr="003072DA">
              <w:rPr>
                <w:rFonts w:ascii="Arial"/>
                <w:w w:val="105"/>
                <w:sz w:val="20"/>
                <w:szCs w:val="20"/>
              </w:rPr>
              <w:t xml:space="preserve">he return on a share of stock is the internal rate of return of </w:t>
            </w:r>
            <w:r w:rsidRPr="003A7760">
              <w:rPr>
                <w:rFonts w:ascii="Arial"/>
                <w:w w:val="105"/>
                <w:sz w:val="20"/>
                <w:szCs w:val="20"/>
              </w:rPr>
              <w:t>the cash</w:t>
            </w:r>
            <w:r w:rsidR="009B3724" w:rsidRPr="003A7760">
              <w:rPr>
                <w:rFonts w:ascii="Arial"/>
                <w:w w:val="105"/>
                <w:sz w:val="20"/>
                <w:szCs w:val="20"/>
              </w:rPr>
              <w:t xml:space="preserve"> </w:t>
            </w:r>
            <w:r w:rsidRPr="003A7760">
              <w:rPr>
                <w:rFonts w:ascii="Arial"/>
                <w:w w:val="105"/>
                <w:sz w:val="20"/>
                <w:szCs w:val="20"/>
              </w:rPr>
              <w:t>flows associated</w:t>
            </w:r>
            <w:r w:rsidRPr="003072DA">
              <w:rPr>
                <w:rFonts w:ascii="Arial"/>
                <w:w w:val="105"/>
                <w:sz w:val="20"/>
                <w:szCs w:val="20"/>
              </w:rPr>
              <w:t xml:space="preserve"> with the stock purchase, dividends, and sale.</w:t>
            </w:r>
          </w:p>
          <w:p w14:paraId="63D1535E" w14:textId="0B237CA3" w:rsidR="00805F1A" w:rsidRPr="00226510" w:rsidRDefault="00805F1A" w:rsidP="003072DA">
            <w:pPr>
              <w:spacing w:after="120" w:line="280" w:lineRule="atLeast"/>
              <w:ind w:left="216" w:right="576"/>
              <w:rPr>
                <w:rFonts w:ascii="Arial"/>
                <w:sz w:val="20"/>
                <w:szCs w:val="20"/>
              </w:rPr>
            </w:pPr>
          </w:p>
        </w:tc>
        <w:tc>
          <w:tcPr>
            <w:tcW w:w="5615" w:type="dxa"/>
            <w:gridSpan w:val="2"/>
            <w:shd w:val="clear" w:color="auto" w:fill="C6D9F1"/>
          </w:tcPr>
          <w:p w14:paraId="70781962" w14:textId="2A742910" w:rsidR="00832934" w:rsidRPr="001968CC" w:rsidRDefault="00832934" w:rsidP="00E46B19">
            <w:pPr>
              <w:spacing w:after="0" w:line="300" w:lineRule="atLeast"/>
              <w:rPr>
                <w:rFonts w:ascii="Arial" w:hAnsi="Arial" w:cs="Arial"/>
                <w:sz w:val="20"/>
                <w:szCs w:val="20"/>
              </w:rPr>
            </w:pPr>
            <w:r w:rsidRPr="001968CC">
              <w:rPr>
                <w:rFonts w:ascii="Arial" w:hAnsi="Arial" w:cs="Arial"/>
                <w:b/>
                <w:sz w:val="20"/>
                <w:szCs w:val="20"/>
              </w:rPr>
              <w:t>Objective</w:t>
            </w:r>
            <w:r w:rsidR="00226510">
              <w:rPr>
                <w:rFonts w:ascii="Arial" w:hAnsi="Arial" w:cs="Arial"/>
                <w:b/>
                <w:sz w:val="20"/>
                <w:szCs w:val="20"/>
              </w:rPr>
              <w:t>s</w:t>
            </w:r>
            <w:r w:rsidRPr="001968CC">
              <w:rPr>
                <w:rFonts w:ascii="Arial" w:hAnsi="Arial" w:cs="Arial"/>
                <w:b/>
                <w:sz w:val="20"/>
                <w:szCs w:val="20"/>
              </w:rPr>
              <w:t>:</w:t>
            </w:r>
          </w:p>
        </w:tc>
      </w:tr>
      <w:tr w:rsidR="00832934" w:rsidRPr="00B63B37" w14:paraId="19244684" w14:textId="77777777" w:rsidTr="00767D9E">
        <w:trPr>
          <w:trHeight w:val="2213"/>
          <w:jc w:val="center"/>
        </w:trPr>
        <w:tc>
          <w:tcPr>
            <w:tcW w:w="5401" w:type="dxa"/>
            <w:vMerge/>
            <w:tcBorders>
              <w:bottom w:val="single" w:sz="4" w:space="0" w:color="auto"/>
            </w:tcBorders>
          </w:tcPr>
          <w:p w14:paraId="2DA79F2C" w14:textId="77777777" w:rsidR="00832934" w:rsidRPr="001968CC" w:rsidRDefault="00832934" w:rsidP="00E46B19">
            <w:pPr>
              <w:spacing w:after="0" w:line="300" w:lineRule="atLeast"/>
              <w:rPr>
                <w:rFonts w:ascii="Arial" w:hAnsi="Arial" w:cs="Arial"/>
                <w:sz w:val="20"/>
                <w:szCs w:val="20"/>
              </w:rPr>
            </w:pPr>
          </w:p>
        </w:tc>
        <w:tc>
          <w:tcPr>
            <w:tcW w:w="5615" w:type="dxa"/>
            <w:gridSpan w:val="2"/>
            <w:tcBorders>
              <w:bottom w:val="single" w:sz="4" w:space="0" w:color="auto"/>
            </w:tcBorders>
          </w:tcPr>
          <w:p w14:paraId="4DC0A399" w14:textId="5BFFEE44" w:rsidR="006E6D17" w:rsidRPr="00CD0198" w:rsidRDefault="003A5936">
            <w:pPr>
              <w:pStyle w:val="ListParagraph"/>
              <w:numPr>
                <w:ilvl w:val="0"/>
                <w:numId w:val="2"/>
              </w:numPr>
              <w:spacing w:line="300" w:lineRule="atLeast"/>
              <w:rPr>
                <w:rFonts w:ascii="Arial" w:hAnsi="Arial" w:cs="Arial"/>
                <w:sz w:val="20"/>
                <w:szCs w:val="20"/>
              </w:rPr>
            </w:pPr>
            <w:r w:rsidRPr="00933F6D">
              <w:rPr>
                <w:rFonts w:ascii="Arial" w:hAnsi="Arial" w:cs="Arial"/>
                <w:sz w:val="20"/>
                <w:szCs w:val="20"/>
                <w:shd w:val="clear" w:color="auto" w:fill="FFFFFF"/>
              </w:rPr>
              <w:t xml:space="preserve">Determine </w:t>
            </w:r>
            <w:r w:rsidR="00CD27BC">
              <w:rPr>
                <w:rFonts w:ascii="Arial" w:hAnsi="Arial" w:cs="Arial"/>
                <w:sz w:val="20"/>
                <w:szCs w:val="20"/>
                <w:shd w:val="clear" w:color="auto" w:fill="FFFFFF"/>
              </w:rPr>
              <w:t>the return on an investment</w:t>
            </w:r>
            <w:r w:rsidR="00BF32A3">
              <w:rPr>
                <w:rFonts w:ascii="Arial" w:hAnsi="Arial" w:cs="Arial"/>
                <w:sz w:val="20"/>
                <w:szCs w:val="20"/>
                <w:shd w:val="clear" w:color="auto" w:fill="FFFFFF"/>
              </w:rPr>
              <w:t xml:space="preserve"> with a fixed dividend</w:t>
            </w:r>
            <w:r w:rsidR="00CD27BC">
              <w:rPr>
                <w:rFonts w:ascii="Arial" w:hAnsi="Arial" w:cs="Arial"/>
                <w:sz w:val="20"/>
                <w:szCs w:val="20"/>
                <w:shd w:val="clear" w:color="auto" w:fill="FFFFFF"/>
              </w:rPr>
              <w:t>.</w:t>
            </w:r>
          </w:p>
          <w:p w14:paraId="5DC2E3BC" w14:textId="2F76B614" w:rsidR="00CD0198" w:rsidRPr="00BF32A3" w:rsidRDefault="00CD0198">
            <w:pPr>
              <w:pStyle w:val="ListParagraph"/>
              <w:numPr>
                <w:ilvl w:val="0"/>
                <w:numId w:val="2"/>
              </w:numPr>
              <w:spacing w:line="300" w:lineRule="atLeast"/>
              <w:rPr>
                <w:rFonts w:ascii="Arial" w:hAnsi="Arial" w:cs="Arial"/>
                <w:sz w:val="20"/>
                <w:szCs w:val="20"/>
              </w:rPr>
            </w:pPr>
            <w:r>
              <w:rPr>
                <w:rFonts w:ascii="Arial" w:hAnsi="Arial" w:cs="Arial"/>
                <w:sz w:val="20"/>
                <w:szCs w:val="20"/>
                <w:shd w:val="clear" w:color="auto" w:fill="FFFFFF"/>
              </w:rPr>
              <w:t xml:space="preserve">Given an average rate of inflation, determine the lowest price at which a stock can be sold in order to </w:t>
            </w:r>
            <w:r w:rsidRPr="003A7760">
              <w:rPr>
                <w:rFonts w:ascii="Arial" w:hAnsi="Arial" w:cs="Arial"/>
                <w:sz w:val="20"/>
                <w:szCs w:val="20"/>
                <w:shd w:val="clear" w:color="auto" w:fill="FFFFFF"/>
              </w:rPr>
              <w:t>break even.</w:t>
            </w:r>
          </w:p>
          <w:p w14:paraId="37858AA2" w14:textId="5C7B7654" w:rsidR="00CD27BC" w:rsidRPr="00BF32A3" w:rsidRDefault="00BF32A3">
            <w:pPr>
              <w:pStyle w:val="ListParagraph"/>
              <w:numPr>
                <w:ilvl w:val="0"/>
                <w:numId w:val="2"/>
              </w:numPr>
              <w:spacing w:line="300" w:lineRule="atLeast"/>
              <w:rPr>
                <w:rFonts w:ascii="Arial" w:hAnsi="Arial" w:cs="Arial"/>
                <w:sz w:val="20"/>
                <w:szCs w:val="20"/>
              </w:rPr>
            </w:pPr>
            <w:r>
              <w:rPr>
                <w:rFonts w:ascii="Arial" w:hAnsi="Arial" w:cs="Arial"/>
                <w:sz w:val="20"/>
                <w:szCs w:val="20"/>
                <w:shd w:val="clear" w:color="auto" w:fill="FFFFFF"/>
              </w:rPr>
              <w:t>Determine the return on an investment where the amount of the dividend is not fixed.</w:t>
            </w:r>
          </w:p>
        </w:tc>
      </w:tr>
      <w:tr w:rsidR="00320B1B" w:rsidRPr="00B63B37" w14:paraId="78DF5AFA" w14:textId="77777777" w:rsidTr="00CD27BC">
        <w:trPr>
          <w:trHeight w:val="1241"/>
          <w:jc w:val="center"/>
        </w:trPr>
        <w:tc>
          <w:tcPr>
            <w:tcW w:w="11016" w:type="dxa"/>
            <w:gridSpan w:val="3"/>
          </w:tcPr>
          <w:p w14:paraId="0EAAAA9C" w14:textId="102DE29C" w:rsidR="00320B1B" w:rsidRDefault="00320B1B" w:rsidP="002D21A8">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Pr>
                <w:rFonts w:ascii="Arial" w:hAnsi="Arial" w:cs="Arial"/>
                <w:b/>
                <w:bCs/>
                <w:color w:val="000000" w:themeColor="text1"/>
                <w:w w:val="105"/>
                <w:sz w:val="20"/>
                <w:szCs w:val="20"/>
              </w:rPr>
              <w:t>Example 1:</w:t>
            </w:r>
          </w:p>
          <w:p w14:paraId="5C56614B" w14:textId="379B7499" w:rsidR="00320B1B" w:rsidRPr="00CD27BC" w:rsidRDefault="001650D0" w:rsidP="00CD27BC">
            <w:pPr>
              <w:spacing w:after="120" w:line="280" w:lineRule="atLeast"/>
              <w:ind w:right="576"/>
              <w:rPr>
                <w:rFonts w:ascii="Arial"/>
                <w:w w:val="105"/>
                <w:sz w:val="20"/>
                <w:szCs w:val="20"/>
              </w:rPr>
            </w:pPr>
            <w:r w:rsidRPr="001650D0">
              <w:rPr>
                <w:rFonts w:ascii="Arial"/>
                <w:w w:val="105"/>
                <w:sz w:val="20"/>
                <w:szCs w:val="20"/>
              </w:rPr>
              <w:t>Four years ago, John purchased Alpha Beta Company shares at $20 and sold them today at the same price.</w:t>
            </w:r>
            <w:r w:rsidR="00CD27BC">
              <w:rPr>
                <w:rFonts w:ascii="Arial"/>
                <w:w w:val="105"/>
                <w:sz w:val="20"/>
                <w:szCs w:val="20"/>
              </w:rPr>
              <w:t xml:space="preserve"> </w:t>
            </w:r>
            <w:r w:rsidRPr="001650D0">
              <w:rPr>
                <w:rFonts w:ascii="Arial"/>
                <w:w w:val="105"/>
                <w:sz w:val="20"/>
                <w:szCs w:val="20"/>
              </w:rPr>
              <w:t>Each year he received a dividend of $1. What was his return on the investment?</w:t>
            </w:r>
          </w:p>
        </w:tc>
      </w:tr>
      <w:tr w:rsidR="00BF3A08" w:rsidRPr="00B63B37" w14:paraId="1F503148" w14:textId="77777777" w:rsidTr="0060581C">
        <w:trPr>
          <w:trHeight w:val="819"/>
          <w:jc w:val="center"/>
        </w:trPr>
        <w:tc>
          <w:tcPr>
            <w:tcW w:w="11016" w:type="dxa"/>
            <w:gridSpan w:val="3"/>
          </w:tcPr>
          <w:p w14:paraId="2ADA99EF" w14:textId="046DB40D" w:rsidR="00BF3A08" w:rsidRPr="00177DCC" w:rsidRDefault="00C8347A" w:rsidP="00177DCC">
            <w:pPr>
              <w:spacing w:after="120" w:line="280" w:lineRule="atLeast"/>
              <w:ind w:right="576"/>
              <w:rPr>
                <w:rFonts w:ascii="Arial"/>
                <w:w w:val="105"/>
                <w:sz w:val="20"/>
                <w:szCs w:val="20"/>
              </w:rPr>
            </w:pPr>
            <w:r w:rsidRPr="00C8347A">
              <w:rPr>
                <w:rFonts w:ascii="Arial"/>
                <w:w w:val="105"/>
                <w:sz w:val="20"/>
                <w:szCs w:val="20"/>
              </w:rPr>
              <w:t xml:space="preserve">The </w:t>
            </w:r>
            <w:r w:rsidRPr="00CD27BC">
              <w:rPr>
                <w:rFonts w:ascii="Arial"/>
                <w:b/>
                <w:bCs/>
                <w:w w:val="105"/>
                <w:sz w:val="20"/>
                <w:szCs w:val="20"/>
              </w:rPr>
              <w:t>irr</w:t>
            </w:r>
            <w:r w:rsidRPr="00CD27BC">
              <w:rPr>
                <w:rFonts w:ascii="Arial"/>
                <w:w w:val="105"/>
                <w:sz w:val="20"/>
                <w:szCs w:val="20"/>
              </w:rPr>
              <w:t>(</w:t>
            </w:r>
            <w:r w:rsidRPr="00C8347A">
              <w:rPr>
                <w:rFonts w:ascii="Arial"/>
                <w:w w:val="105"/>
                <w:sz w:val="20"/>
                <w:szCs w:val="20"/>
              </w:rPr>
              <w:t xml:space="preserve"> function calculates the interest rate at which the net present value of the cash</w:t>
            </w:r>
            <w:r w:rsidR="00E919F5">
              <w:rPr>
                <w:rFonts w:ascii="Arial"/>
                <w:w w:val="105"/>
                <w:sz w:val="20"/>
                <w:szCs w:val="20"/>
              </w:rPr>
              <w:t xml:space="preserve"> </w:t>
            </w:r>
            <w:r w:rsidRPr="00C8347A">
              <w:rPr>
                <w:rFonts w:ascii="Arial"/>
                <w:w w:val="105"/>
                <w:sz w:val="20"/>
                <w:szCs w:val="20"/>
              </w:rPr>
              <w:t xml:space="preserve">flows is equal to zero. The syntax is </w:t>
            </w:r>
            <w:r w:rsidRPr="00CD27BC">
              <w:rPr>
                <w:rFonts w:ascii="Arial"/>
                <w:b/>
                <w:bCs/>
                <w:w w:val="105"/>
                <w:sz w:val="20"/>
                <w:szCs w:val="20"/>
              </w:rPr>
              <w:t>irr</w:t>
            </w:r>
            <w:r w:rsidRPr="00C8347A">
              <w:rPr>
                <w:rFonts w:ascii="Arial"/>
                <w:w w:val="105"/>
                <w:sz w:val="20"/>
                <w:szCs w:val="20"/>
              </w:rPr>
              <w:t>(initial cash</w:t>
            </w:r>
            <w:r w:rsidR="00E919F5">
              <w:rPr>
                <w:rFonts w:ascii="Arial"/>
                <w:w w:val="105"/>
                <w:sz w:val="20"/>
                <w:szCs w:val="20"/>
              </w:rPr>
              <w:t xml:space="preserve"> </w:t>
            </w:r>
            <w:r w:rsidRPr="00C8347A">
              <w:rPr>
                <w:rFonts w:ascii="Arial"/>
                <w:w w:val="105"/>
                <w:sz w:val="20"/>
                <w:szCs w:val="20"/>
              </w:rPr>
              <w:t>flow, cash</w:t>
            </w:r>
            <w:r w:rsidR="00E919F5">
              <w:rPr>
                <w:rFonts w:ascii="Arial"/>
                <w:w w:val="105"/>
                <w:sz w:val="20"/>
                <w:szCs w:val="20"/>
              </w:rPr>
              <w:t xml:space="preserve"> </w:t>
            </w:r>
            <w:r w:rsidRPr="00C8347A">
              <w:rPr>
                <w:rFonts w:ascii="Arial"/>
                <w:w w:val="105"/>
                <w:sz w:val="20"/>
                <w:szCs w:val="20"/>
              </w:rPr>
              <w:t>flow list[,frequency list]).</w:t>
            </w:r>
          </w:p>
        </w:tc>
      </w:tr>
      <w:tr w:rsidR="00526AD2" w:rsidRPr="00B63B37" w14:paraId="052BF88A" w14:textId="77777777" w:rsidTr="00F34515">
        <w:trPr>
          <w:trHeight w:val="1629"/>
          <w:jc w:val="center"/>
        </w:trPr>
        <w:tc>
          <w:tcPr>
            <w:tcW w:w="7560" w:type="dxa"/>
            <w:gridSpan w:val="2"/>
          </w:tcPr>
          <w:p w14:paraId="246A9528" w14:textId="1D2AD0DB" w:rsidR="00526AD2" w:rsidRDefault="00B03886">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From the home screen, p</w:t>
            </w:r>
            <w:r w:rsidR="00526AD2" w:rsidRPr="0011146D">
              <w:rPr>
                <w:rFonts w:ascii="Arial" w:hAnsi="Arial" w:cs="Arial"/>
                <w:sz w:val="20"/>
                <w:szCs w:val="20"/>
              </w:rPr>
              <w:t xml:space="preserve">ress </w:t>
            </w:r>
            <w:r w:rsidR="00526AD2" w:rsidRPr="0011146D">
              <w:rPr>
                <w:rFonts w:ascii="TI84PlusCEKeys" w:hAnsi="TI84PlusCEKeys" w:cs="Arial"/>
                <w:sz w:val="28"/>
                <w:szCs w:val="28"/>
              </w:rPr>
              <w:t>Œ</w:t>
            </w:r>
            <w:r w:rsidR="00526AD2" w:rsidRPr="0011146D">
              <w:rPr>
                <w:rFonts w:ascii="Arial" w:hAnsi="Arial" w:cs="Arial"/>
                <w:sz w:val="20"/>
                <w:szCs w:val="20"/>
              </w:rPr>
              <w:t xml:space="preserve"> and select </w:t>
            </w:r>
            <w:r w:rsidR="00526AD2" w:rsidRPr="0011146D">
              <w:rPr>
                <w:rFonts w:ascii="Arial" w:hAnsi="Arial" w:cs="Arial"/>
                <w:b/>
                <w:bCs/>
                <w:sz w:val="20"/>
                <w:szCs w:val="20"/>
              </w:rPr>
              <w:t>Finance</w:t>
            </w:r>
            <w:r w:rsidR="00526AD2" w:rsidRPr="0011146D">
              <w:rPr>
                <w:rFonts w:ascii="Arial" w:hAnsi="Arial" w:cs="Arial"/>
                <w:sz w:val="20"/>
                <w:szCs w:val="20"/>
              </w:rPr>
              <w:t xml:space="preserve">. </w:t>
            </w:r>
            <w:r>
              <w:rPr>
                <w:rFonts w:ascii="Arial" w:hAnsi="Arial" w:cs="Arial"/>
                <w:sz w:val="20"/>
                <w:szCs w:val="20"/>
              </w:rPr>
              <w:t xml:space="preserve">Choose </w:t>
            </w:r>
            <w:r w:rsidRPr="00B03886">
              <w:rPr>
                <w:rFonts w:ascii="Arial" w:hAnsi="Arial" w:cs="Arial"/>
                <w:b/>
                <w:bCs/>
                <w:sz w:val="20"/>
                <w:szCs w:val="20"/>
              </w:rPr>
              <w:t>irr(</w:t>
            </w:r>
            <w:r>
              <w:rPr>
                <w:rFonts w:ascii="Arial" w:hAnsi="Arial" w:cs="Arial"/>
                <w:sz w:val="20"/>
                <w:szCs w:val="20"/>
              </w:rPr>
              <w:t xml:space="preserve"> from the CALC menu</w:t>
            </w:r>
            <w:r w:rsidR="00526AD2">
              <w:rPr>
                <w:rFonts w:ascii="Arial" w:hAnsi="Arial" w:cs="Arial"/>
                <w:sz w:val="20"/>
                <w:szCs w:val="20"/>
              </w:rPr>
              <w:t>.</w:t>
            </w:r>
          </w:p>
          <w:p w14:paraId="7A2E95D0" w14:textId="59E6C4B8" w:rsidR="0083223D" w:rsidRPr="00B03886" w:rsidRDefault="00F34515" w:rsidP="00C94DF5">
            <w:pPr>
              <w:pStyle w:val="ListParagraph"/>
              <w:widowControl w:val="0"/>
              <w:tabs>
                <w:tab w:val="left" w:pos="507"/>
                <w:tab w:val="left" w:pos="508"/>
              </w:tabs>
              <w:autoSpaceDE w:val="0"/>
              <w:autoSpaceDN w:val="0"/>
              <w:spacing w:after="120" w:line="320" w:lineRule="atLeast"/>
              <w:ind w:left="1060" w:right="160" w:hanging="700"/>
              <w:contextualSpacing w:val="0"/>
              <w:rPr>
                <w:rFonts w:ascii="Arial" w:hAnsi="Arial" w:cs="Arial"/>
                <w:w w:val="105"/>
                <w:sz w:val="20"/>
                <w:szCs w:val="20"/>
              </w:rPr>
            </w:pPr>
            <w:r w:rsidRPr="00132586">
              <w:rPr>
                <w:rFonts w:ascii="Arial" w:hAnsi="Arial" w:cs="Arial"/>
                <w:b/>
                <w:bCs/>
                <w:sz w:val="20"/>
                <w:szCs w:val="20"/>
              </w:rPr>
              <w:t>Note</w:t>
            </w:r>
            <w:r w:rsidRPr="00132586">
              <w:rPr>
                <w:rFonts w:ascii="Arial" w:hAnsi="Arial" w:cs="Arial"/>
                <w:b/>
                <w:bCs/>
                <w:w w:val="105"/>
                <w:sz w:val="20"/>
                <w:szCs w:val="20"/>
              </w:rPr>
              <w:t>:</w:t>
            </w:r>
            <w:r w:rsidRPr="003F02D7">
              <w:rPr>
                <w:rFonts w:ascii="Arial" w:hAnsi="Arial" w:cs="Arial"/>
                <w:w w:val="105"/>
                <w:sz w:val="20"/>
                <w:szCs w:val="20"/>
              </w:rPr>
              <w:t xml:space="preserve"> </w:t>
            </w:r>
            <w:r>
              <w:rPr>
                <w:rFonts w:ascii="Arial" w:hAnsi="Arial" w:cs="Arial"/>
                <w:w w:val="105"/>
                <w:sz w:val="20"/>
                <w:szCs w:val="20"/>
              </w:rPr>
              <w:t xml:space="preserve"> </w:t>
            </w:r>
            <w:r w:rsidR="00C94DF5">
              <w:rPr>
                <w:rFonts w:ascii="Arial" w:hAnsi="Arial" w:cs="Arial"/>
                <w:w w:val="105"/>
                <w:sz w:val="20"/>
                <w:szCs w:val="20"/>
              </w:rPr>
              <w:t xml:space="preserve"> </w:t>
            </w:r>
            <w:r>
              <w:rPr>
                <w:rFonts w:ascii="Arial" w:hAnsi="Arial" w:cs="Arial"/>
                <w:w w:val="105"/>
                <w:sz w:val="20"/>
                <w:szCs w:val="20"/>
              </w:rPr>
              <w:t xml:space="preserve">The mode </w:t>
            </w:r>
            <w:r w:rsidRPr="003F02D7">
              <w:rPr>
                <w:rFonts w:ascii="Arial" w:hAnsi="Arial" w:cs="Arial"/>
                <w:w w:val="105"/>
                <w:sz w:val="20"/>
                <w:szCs w:val="20"/>
              </w:rPr>
              <w:t>DECIMAL SETTING was</w:t>
            </w:r>
            <w:r>
              <w:rPr>
                <w:rFonts w:ascii="Arial" w:hAnsi="Arial" w:cs="Arial"/>
                <w:w w:val="105"/>
                <w:sz w:val="20"/>
                <w:szCs w:val="20"/>
              </w:rPr>
              <w:t xml:space="preserve"> changed to</w:t>
            </w:r>
            <w:r w:rsidRPr="003F02D7">
              <w:rPr>
                <w:rFonts w:ascii="Arial" w:hAnsi="Arial" w:cs="Arial"/>
                <w:b/>
                <w:bCs/>
                <w:w w:val="105"/>
                <w:sz w:val="20"/>
                <w:szCs w:val="20"/>
              </w:rPr>
              <w:t xml:space="preserve"> FIX2</w:t>
            </w:r>
            <w:r w:rsidRPr="003F02D7">
              <w:rPr>
                <w:rFonts w:ascii="Arial" w:hAnsi="Arial" w:cs="Arial"/>
                <w:w w:val="105"/>
                <w:sz w:val="20"/>
                <w:szCs w:val="20"/>
              </w:rPr>
              <w:t xml:space="preserve"> to </w:t>
            </w:r>
            <w:r w:rsidRPr="005253D2">
              <w:rPr>
                <w:rFonts w:ascii="Arial" w:hAnsi="Arial" w:cs="Arial"/>
                <w:w w:val="105"/>
                <w:sz w:val="20"/>
                <w:szCs w:val="20"/>
              </w:rPr>
              <w:t>round</w:t>
            </w:r>
            <w:r>
              <w:rPr>
                <w:rFonts w:ascii="Arial" w:hAnsi="Arial" w:cs="Arial"/>
                <w:w w:val="105"/>
                <w:sz w:val="20"/>
                <w:szCs w:val="20"/>
              </w:rPr>
              <w:t xml:space="preserve"> computations</w:t>
            </w:r>
            <w:r w:rsidRPr="005253D2">
              <w:rPr>
                <w:rFonts w:ascii="Arial" w:hAnsi="Arial" w:cs="Arial"/>
                <w:w w:val="105"/>
                <w:sz w:val="20"/>
                <w:szCs w:val="20"/>
              </w:rPr>
              <w:t xml:space="preserve"> to</w:t>
            </w:r>
            <w:r w:rsidRPr="003F02D7">
              <w:rPr>
                <w:rFonts w:ascii="Arial" w:hAnsi="Arial" w:cs="Arial"/>
                <w:w w:val="105"/>
                <w:sz w:val="20"/>
                <w:szCs w:val="20"/>
              </w:rPr>
              <w:t xml:space="preserve"> two decimal places.    </w:t>
            </w:r>
          </w:p>
        </w:tc>
        <w:tc>
          <w:tcPr>
            <w:tcW w:w="3456" w:type="dxa"/>
          </w:tcPr>
          <w:p w14:paraId="0766120D" w14:textId="423A5E18" w:rsidR="00526AD2" w:rsidRDefault="00526AD2" w:rsidP="00E46B19">
            <w:pPr>
              <w:spacing w:after="0" w:line="300" w:lineRule="atLeast"/>
              <w:rPr>
                <w:rFonts w:ascii="Arial" w:hAnsi="Arial" w:cs="Arial"/>
                <w:noProof/>
                <w:sz w:val="20"/>
                <w:szCs w:val="20"/>
              </w:rPr>
            </w:pPr>
          </w:p>
          <w:p w14:paraId="7F13C257" w14:textId="375590B2" w:rsidR="00AE1C5E" w:rsidRDefault="00AE1C5E" w:rsidP="00E46B19">
            <w:pPr>
              <w:spacing w:after="0" w:line="300" w:lineRule="atLeast"/>
              <w:rPr>
                <w:rFonts w:ascii="Arial" w:hAnsi="Arial" w:cs="Arial"/>
                <w:noProof/>
                <w:sz w:val="20"/>
                <w:szCs w:val="20"/>
              </w:rPr>
            </w:pPr>
          </w:p>
          <w:p w14:paraId="68364618" w14:textId="7977E554" w:rsidR="00AE1C5E" w:rsidRPr="00C95B93" w:rsidRDefault="00AE1C5E" w:rsidP="00E46B19">
            <w:pPr>
              <w:spacing w:after="0" w:line="300" w:lineRule="atLeast"/>
              <w:rPr>
                <w:rFonts w:ascii="Arial" w:hAnsi="Arial" w:cs="Arial"/>
                <w:noProof/>
                <w:sz w:val="20"/>
                <w:szCs w:val="20"/>
              </w:rPr>
            </w:pPr>
          </w:p>
        </w:tc>
      </w:tr>
      <w:tr w:rsidR="00C74E1C" w:rsidRPr="00B63B37" w14:paraId="563AB6FE" w14:textId="77777777" w:rsidTr="00B33BE3">
        <w:trPr>
          <w:trHeight w:val="3060"/>
          <w:jc w:val="center"/>
        </w:trPr>
        <w:tc>
          <w:tcPr>
            <w:tcW w:w="7560" w:type="dxa"/>
            <w:gridSpan w:val="2"/>
          </w:tcPr>
          <w:p w14:paraId="3D868E37" w14:textId="5BCC14ED" w:rsidR="00C74E1C" w:rsidRDefault="00656187">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F</w:t>
            </w:r>
            <w:r w:rsidRPr="00656187">
              <w:rPr>
                <w:rFonts w:ascii="Arial" w:hAnsi="Arial" w:cs="Arial"/>
                <w:sz w:val="20"/>
                <w:szCs w:val="20"/>
              </w:rPr>
              <w:t xml:space="preserve">or this </w:t>
            </w:r>
            <w:r w:rsidR="00AA5582" w:rsidRPr="00656187">
              <w:rPr>
                <w:rFonts w:ascii="Arial" w:hAnsi="Arial" w:cs="Arial"/>
                <w:sz w:val="20"/>
                <w:szCs w:val="20"/>
              </w:rPr>
              <w:t>problem,</w:t>
            </w:r>
            <w:r w:rsidRPr="00656187">
              <w:rPr>
                <w:rFonts w:ascii="Arial" w:hAnsi="Arial" w:cs="Arial"/>
                <w:sz w:val="20"/>
                <w:szCs w:val="20"/>
              </w:rPr>
              <w:t xml:space="preserve"> the initial cash</w:t>
            </w:r>
            <w:r w:rsidR="00E919F5">
              <w:rPr>
                <w:rFonts w:ascii="Arial" w:hAnsi="Arial" w:cs="Arial"/>
                <w:sz w:val="20"/>
                <w:szCs w:val="20"/>
              </w:rPr>
              <w:t xml:space="preserve"> </w:t>
            </w:r>
            <w:r w:rsidRPr="00656187">
              <w:rPr>
                <w:rFonts w:ascii="Arial" w:hAnsi="Arial" w:cs="Arial"/>
                <w:sz w:val="20"/>
                <w:szCs w:val="20"/>
              </w:rPr>
              <w:t>flow is -20. Th</w:t>
            </w:r>
            <w:r w:rsidRPr="00E919F5">
              <w:rPr>
                <w:rFonts w:ascii="Arial" w:hAnsi="Arial" w:cs="Arial"/>
                <w:sz w:val="20"/>
                <w:szCs w:val="20"/>
              </w:rPr>
              <w:t>e cash</w:t>
            </w:r>
            <w:r w:rsidR="00E919F5" w:rsidRPr="00E919F5">
              <w:rPr>
                <w:rFonts w:ascii="Arial" w:hAnsi="Arial" w:cs="Arial"/>
                <w:sz w:val="20"/>
                <w:szCs w:val="20"/>
              </w:rPr>
              <w:t xml:space="preserve"> </w:t>
            </w:r>
            <w:r w:rsidRPr="00E919F5">
              <w:rPr>
                <w:rFonts w:ascii="Arial" w:hAnsi="Arial" w:cs="Arial"/>
                <w:sz w:val="20"/>
                <w:szCs w:val="20"/>
              </w:rPr>
              <w:t>flow list</w:t>
            </w:r>
            <w:r w:rsidRPr="00656187">
              <w:rPr>
                <w:rFonts w:ascii="Arial" w:hAnsi="Arial" w:cs="Arial"/>
                <w:sz w:val="20"/>
                <w:szCs w:val="20"/>
              </w:rPr>
              <w:t xml:space="preserve"> is { 1,</w:t>
            </w:r>
            <w:r w:rsidR="005413ED">
              <w:rPr>
                <w:rFonts w:ascii="Arial" w:hAnsi="Arial" w:cs="Arial"/>
                <w:sz w:val="20"/>
                <w:szCs w:val="20"/>
              </w:rPr>
              <w:t xml:space="preserve"> </w:t>
            </w:r>
            <w:r w:rsidRPr="00656187">
              <w:rPr>
                <w:rFonts w:ascii="Arial" w:hAnsi="Arial" w:cs="Arial"/>
                <w:sz w:val="20"/>
                <w:szCs w:val="20"/>
              </w:rPr>
              <w:t>1,</w:t>
            </w:r>
            <w:r w:rsidR="005413ED">
              <w:rPr>
                <w:rFonts w:ascii="Arial" w:hAnsi="Arial" w:cs="Arial"/>
                <w:sz w:val="20"/>
                <w:szCs w:val="20"/>
              </w:rPr>
              <w:t xml:space="preserve"> </w:t>
            </w:r>
            <w:r w:rsidRPr="00656187">
              <w:rPr>
                <w:rFonts w:ascii="Arial" w:hAnsi="Arial" w:cs="Arial"/>
                <w:sz w:val="20"/>
                <w:szCs w:val="20"/>
              </w:rPr>
              <w:t>1,</w:t>
            </w:r>
            <w:r w:rsidR="005413ED">
              <w:rPr>
                <w:rFonts w:ascii="Arial" w:hAnsi="Arial" w:cs="Arial"/>
                <w:sz w:val="20"/>
                <w:szCs w:val="20"/>
              </w:rPr>
              <w:t xml:space="preserve"> </w:t>
            </w:r>
            <w:r w:rsidRPr="00656187">
              <w:rPr>
                <w:rFonts w:ascii="Arial" w:hAnsi="Arial" w:cs="Arial"/>
                <w:sz w:val="20"/>
                <w:szCs w:val="20"/>
              </w:rPr>
              <w:t>21}, indicating the $1 dividend for the first three years and the dividend ($1) plus the cash from the sale ($20) in the fourth year. Since the cash</w:t>
            </w:r>
            <w:r w:rsidR="00E919F5">
              <w:rPr>
                <w:rFonts w:ascii="Arial" w:hAnsi="Arial" w:cs="Arial"/>
                <w:sz w:val="20"/>
                <w:szCs w:val="20"/>
              </w:rPr>
              <w:t xml:space="preserve"> </w:t>
            </w:r>
            <w:r w:rsidRPr="00656187">
              <w:rPr>
                <w:rFonts w:ascii="Arial" w:hAnsi="Arial" w:cs="Arial"/>
                <w:sz w:val="20"/>
                <w:szCs w:val="20"/>
              </w:rPr>
              <w:t xml:space="preserve">flows are listed individually, no frequency list is required. </w:t>
            </w:r>
          </w:p>
          <w:p w14:paraId="79F42954" w14:textId="596C7FE3" w:rsidR="00C44D64" w:rsidRDefault="00C44D64" w:rsidP="00C44D64">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Enter the values shown</w:t>
            </w:r>
            <w:r w:rsidR="000F7D7F">
              <w:rPr>
                <w:rFonts w:ascii="Arial" w:hAnsi="Arial" w:cs="Arial"/>
                <w:sz w:val="20"/>
                <w:szCs w:val="20"/>
              </w:rPr>
              <w:t>,</w:t>
            </w:r>
            <w:r>
              <w:rPr>
                <w:rFonts w:ascii="Arial" w:hAnsi="Arial" w:cs="Arial"/>
                <w:sz w:val="20"/>
                <w:szCs w:val="20"/>
              </w:rPr>
              <w:t xml:space="preserve"> and press </w:t>
            </w:r>
            <w:r w:rsidRPr="00933F6D">
              <w:rPr>
                <w:rFonts w:ascii="TI84PlusCEKeys" w:hAnsi="TI84PlusCEKeys" w:cs="Arial"/>
                <w:sz w:val="28"/>
                <w:szCs w:val="28"/>
              </w:rPr>
              <w:t>Í</w:t>
            </w:r>
            <w:r w:rsidR="00BF0824" w:rsidRPr="00656187">
              <w:rPr>
                <w:rFonts w:ascii="Arial" w:hAnsi="Arial" w:cs="Arial"/>
                <w:sz w:val="20"/>
                <w:szCs w:val="20"/>
              </w:rPr>
              <w:t>.</w:t>
            </w:r>
          </w:p>
          <w:p w14:paraId="0DE056D2" w14:textId="77777777" w:rsidR="00B03886" w:rsidRDefault="00B03886" w:rsidP="00B03886">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The result of 5% was, of course, not unexpected given the dividend rate.</w:t>
            </w:r>
          </w:p>
          <w:p w14:paraId="3A5FEC11" w14:textId="63553541" w:rsidR="00C74E1C" w:rsidRDefault="007D6F90" w:rsidP="00530F0B">
            <w:pPr>
              <w:pStyle w:val="ListParagraph"/>
              <w:widowControl w:val="0"/>
              <w:tabs>
                <w:tab w:val="left" w:pos="507"/>
                <w:tab w:val="left" w:pos="508"/>
              </w:tabs>
              <w:autoSpaceDE w:val="0"/>
              <w:autoSpaceDN w:val="0"/>
              <w:spacing w:after="120" w:line="320" w:lineRule="atLeast"/>
              <w:ind w:left="1060" w:right="160" w:hanging="700"/>
              <w:contextualSpacing w:val="0"/>
              <w:rPr>
                <w:rFonts w:ascii="Arial" w:hAnsi="Arial" w:cs="Arial"/>
                <w:w w:val="105"/>
                <w:sz w:val="20"/>
                <w:szCs w:val="20"/>
              </w:rPr>
            </w:pPr>
            <w:r w:rsidRPr="00EF4CE1">
              <w:rPr>
                <w:rFonts w:ascii="Arial" w:hAnsi="Arial" w:cs="Arial"/>
                <w:b/>
                <w:bCs/>
                <w:sz w:val="20"/>
                <w:szCs w:val="20"/>
              </w:rPr>
              <w:t>Note</w:t>
            </w:r>
            <w:r w:rsidRPr="00046711">
              <w:rPr>
                <w:rFonts w:ascii="Arial" w:hAnsi="Arial" w:cs="Arial"/>
                <w:b/>
                <w:bCs/>
                <w:w w:val="105"/>
                <w:sz w:val="20"/>
                <w:szCs w:val="20"/>
              </w:rPr>
              <w:t>:</w:t>
            </w:r>
            <w:r>
              <w:rPr>
                <w:rFonts w:ascii="Arial" w:hAnsi="Arial" w:cs="Arial"/>
                <w:w w:val="105"/>
                <w:sz w:val="20"/>
                <w:szCs w:val="20"/>
              </w:rPr>
              <w:t xml:space="preserve"> </w:t>
            </w:r>
            <w:r w:rsidR="0060581C">
              <w:rPr>
                <w:rFonts w:ascii="Arial" w:hAnsi="Arial" w:cs="Arial"/>
                <w:w w:val="105"/>
                <w:sz w:val="20"/>
                <w:szCs w:val="20"/>
              </w:rPr>
              <w:t xml:space="preserve"> </w:t>
            </w:r>
            <w:r w:rsidR="00530F0B">
              <w:rPr>
                <w:rFonts w:ascii="Arial" w:hAnsi="Arial" w:cs="Arial"/>
                <w:w w:val="105"/>
                <w:sz w:val="20"/>
                <w:szCs w:val="20"/>
              </w:rPr>
              <w:t xml:space="preserve"> </w:t>
            </w:r>
            <w:r>
              <w:rPr>
                <w:rFonts w:ascii="Arial" w:hAnsi="Arial" w:cs="Arial"/>
                <w:w w:val="105"/>
                <w:sz w:val="20"/>
                <w:szCs w:val="20"/>
              </w:rPr>
              <w:t xml:space="preserve">The frequency list option would allow </w:t>
            </w:r>
            <w:r w:rsidRPr="00B33BE3">
              <w:rPr>
                <w:rFonts w:ascii="Arial" w:hAnsi="Arial" w:cs="Arial"/>
                <w:b/>
                <w:bCs/>
                <w:w w:val="105"/>
                <w:sz w:val="20"/>
                <w:szCs w:val="20"/>
              </w:rPr>
              <w:t>irr</w:t>
            </w:r>
            <w:r>
              <w:rPr>
                <w:rFonts w:ascii="Arial" w:hAnsi="Arial" w:cs="Arial"/>
                <w:w w:val="105"/>
                <w:sz w:val="20"/>
                <w:szCs w:val="20"/>
              </w:rPr>
              <w:t>(-20,{1,</w:t>
            </w:r>
            <w:r w:rsidR="005413ED">
              <w:rPr>
                <w:rFonts w:ascii="Arial" w:hAnsi="Arial" w:cs="Arial"/>
                <w:w w:val="105"/>
                <w:sz w:val="20"/>
                <w:szCs w:val="20"/>
              </w:rPr>
              <w:t xml:space="preserve"> </w:t>
            </w:r>
            <w:r>
              <w:rPr>
                <w:rFonts w:ascii="Arial" w:hAnsi="Arial" w:cs="Arial"/>
                <w:w w:val="105"/>
                <w:sz w:val="20"/>
                <w:szCs w:val="20"/>
              </w:rPr>
              <w:t>1,</w:t>
            </w:r>
            <w:r w:rsidR="005413ED">
              <w:rPr>
                <w:rFonts w:ascii="Arial" w:hAnsi="Arial" w:cs="Arial"/>
                <w:w w:val="105"/>
                <w:sz w:val="20"/>
                <w:szCs w:val="20"/>
              </w:rPr>
              <w:t xml:space="preserve"> </w:t>
            </w:r>
            <w:r>
              <w:rPr>
                <w:rFonts w:ascii="Arial" w:hAnsi="Arial" w:cs="Arial"/>
                <w:w w:val="105"/>
                <w:sz w:val="20"/>
                <w:szCs w:val="20"/>
              </w:rPr>
              <w:t>1,</w:t>
            </w:r>
            <w:r w:rsidR="005413ED">
              <w:rPr>
                <w:rFonts w:ascii="Arial" w:hAnsi="Arial" w:cs="Arial"/>
                <w:w w:val="105"/>
                <w:sz w:val="20"/>
                <w:szCs w:val="20"/>
              </w:rPr>
              <w:t xml:space="preserve"> </w:t>
            </w:r>
            <w:r>
              <w:rPr>
                <w:rFonts w:ascii="Arial" w:hAnsi="Arial" w:cs="Arial"/>
                <w:w w:val="105"/>
                <w:sz w:val="20"/>
                <w:szCs w:val="20"/>
              </w:rPr>
              <w:t xml:space="preserve">21}) to be </w:t>
            </w:r>
            <w:r w:rsidR="00530F0B">
              <w:rPr>
                <w:rFonts w:ascii="Arial" w:hAnsi="Arial" w:cs="Arial"/>
                <w:w w:val="105"/>
                <w:sz w:val="20"/>
                <w:szCs w:val="20"/>
              </w:rPr>
              <w:t xml:space="preserve"> </w:t>
            </w:r>
            <w:r>
              <w:rPr>
                <w:rFonts w:ascii="Arial" w:hAnsi="Arial" w:cs="Arial"/>
                <w:w w:val="105"/>
                <w:sz w:val="20"/>
                <w:szCs w:val="20"/>
              </w:rPr>
              <w:t xml:space="preserve">replaced by </w:t>
            </w:r>
            <w:r w:rsidRPr="00B33BE3">
              <w:rPr>
                <w:rFonts w:ascii="Arial" w:hAnsi="Arial" w:cs="Arial"/>
                <w:b/>
                <w:bCs/>
                <w:w w:val="105"/>
                <w:sz w:val="20"/>
                <w:szCs w:val="20"/>
              </w:rPr>
              <w:t>irr</w:t>
            </w:r>
            <w:r>
              <w:rPr>
                <w:rFonts w:ascii="Arial" w:hAnsi="Arial" w:cs="Arial"/>
                <w:w w:val="105"/>
                <w:sz w:val="20"/>
                <w:szCs w:val="20"/>
              </w:rPr>
              <w:t>(-20, {1,</w:t>
            </w:r>
            <w:r w:rsidR="005413ED">
              <w:rPr>
                <w:rFonts w:ascii="Arial" w:hAnsi="Arial" w:cs="Arial"/>
                <w:w w:val="105"/>
                <w:sz w:val="20"/>
                <w:szCs w:val="20"/>
              </w:rPr>
              <w:t xml:space="preserve"> </w:t>
            </w:r>
            <w:r>
              <w:rPr>
                <w:rFonts w:ascii="Arial" w:hAnsi="Arial" w:cs="Arial"/>
                <w:w w:val="105"/>
                <w:sz w:val="20"/>
                <w:szCs w:val="20"/>
              </w:rPr>
              <w:t>21}, {3,</w:t>
            </w:r>
            <w:r w:rsidR="005413ED">
              <w:rPr>
                <w:rFonts w:ascii="Arial" w:hAnsi="Arial" w:cs="Arial"/>
                <w:w w:val="105"/>
                <w:sz w:val="20"/>
                <w:szCs w:val="20"/>
              </w:rPr>
              <w:t xml:space="preserve"> </w:t>
            </w:r>
            <w:r>
              <w:rPr>
                <w:rFonts w:ascii="Arial" w:hAnsi="Arial" w:cs="Arial"/>
                <w:w w:val="105"/>
                <w:sz w:val="20"/>
                <w:szCs w:val="20"/>
              </w:rPr>
              <w:t>1}) since the $1 payment occurred three times and the $21 payment occurred once.</w:t>
            </w:r>
          </w:p>
          <w:p w14:paraId="69B37B87" w14:textId="77777777" w:rsidR="00DF250E" w:rsidRDefault="00DF250E" w:rsidP="00EF4CE1">
            <w:pPr>
              <w:pStyle w:val="ListParagraph"/>
              <w:widowControl w:val="0"/>
              <w:tabs>
                <w:tab w:val="left" w:pos="507"/>
                <w:tab w:val="left" w:pos="508"/>
              </w:tabs>
              <w:autoSpaceDE w:val="0"/>
              <w:autoSpaceDN w:val="0"/>
              <w:spacing w:after="120" w:line="320" w:lineRule="atLeast"/>
              <w:ind w:left="970" w:right="160" w:hanging="610"/>
              <w:contextualSpacing w:val="0"/>
              <w:rPr>
                <w:rFonts w:ascii="Arial" w:hAnsi="Arial" w:cs="Arial"/>
                <w:sz w:val="20"/>
                <w:szCs w:val="20"/>
              </w:rPr>
            </w:pPr>
          </w:p>
          <w:p w14:paraId="297A2680" w14:textId="77777777" w:rsidR="00DF250E" w:rsidRDefault="00DF250E" w:rsidP="00EF4CE1">
            <w:pPr>
              <w:pStyle w:val="ListParagraph"/>
              <w:widowControl w:val="0"/>
              <w:tabs>
                <w:tab w:val="left" w:pos="507"/>
                <w:tab w:val="left" w:pos="508"/>
              </w:tabs>
              <w:autoSpaceDE w:val="0"/>
              <w:autoSpaceDN w:val="0"/>
              <w:spacing w:after="120" w:line="320" w:lineRule="atLeast"/>
              <w:ind w:left="970" w:right="160" w:hanging="610"/>
              <w:contextualSpacing w:val="0"/>
              <w:rPr>
                <w:rFonts w:ascii="Arial" w:hAnsi="Arial" w:cs="Arial"/>
                <w:sz w:val="20"/>
                <w:szCs w:val="20"/>
              </w:rPr>
            </w:pPr>
          </w:p>
          <w:p w14:paraId="4D9553CA" w14:textId="77777777" w:rsidR="00DF250E" w:rsidRDefault="00DF250E" w:rsidP="00EF4CE1">
            <w:pPr>
              <w:pStyle w:val="ListParagraph"/>
              <w:widowControl w:val="0"/>
              <w:tabs>
                <w:tab w:val="left" w:pos="507"/>
                <w:tab w:val="left" w:pos="508"/>
              </w:tabs>
              <w:autoSpaceDE w:val="0"/>
              <w:autoSpaceDN w:val="0"/>
              <w:spacing w:after="120" w:line="320" w:lineRule="atLeast"/>
              <w:ind w:left="970" w:right="160" w:hanging="610"/>
              <w:contextualSpacing w:val="0"/>
              <w:rPr>
                <w:rFonts w:ascii="Arial" w:hAnsi="Arial" w:cs="Arial"/>
                <w:sz w:val="20"/>
                <w:szCs w:val="20"/>
              </w:rPr>
            </w:pPr>
          </w:p>
          <w:p w14:paraId="5F0D2901" w14:textId="77777777" w:rsidR="007D6F90" w:rsidRDefault="007D6F90" w:rsidP="00C74E1C">
            <w:pPr>
              <w:widowControl w:val="0"/>
              <w:tabs>
                <w:tab w:val="left" w:pos="470"/>
                <w:tab w:val="left" w:pos="471"/>
              </w:tabs>
              <w:autoSpaceDE w:val="0"/>
              <w:autoSpaceDN w:val="0"/>
              <w:spacing w:after="120" w:line="320" w:lineRule="atLeast"/>
              <w:ind w:right="160"/>
              <w:rPr>
                <w:rFonts w:ascii="Arial" w:hAnsi="Arial" w:cs="Arial"/>
                <w:sz w:val="20"/>
                <w:szCs w:val="20"/>
              </w:rPr>
            </w:pPr>
          </w:p>
          <w:p w14:paraId="5429596F" w14:textId="2D239CD5" w:rsidR="00DF250E" w:rsidRPr="00C74E1C" w:rsidRDefault="00DF250E" w:rsidP="00C74E1C">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5158C998" w14:textId="459C7841" w:rsidR="00C74E1C" w:rsidRPr="00C74E1C" w:rsidRDefault="007D6F90" w:rsidP="00E46B19">
            <w:pPr>
              <w:spacing w:after="0" w:line="300" w:lineRule="atLeast"/>
              <w:rPr>
                <w:rFonts w:ascii="Arial" w:hAnsi="Arial" w:cs="Arial"/>
                <w:noProof/>
                <w:sz w:val="20"/>
                <w:szCs w:val="20"/>
              </w:rPr>
            </w:pPr>
            <w:r w:rsidRPr="007D6F90">
              <w:rPr>
                <w:rFonts w:ascii="Arial" w:hAnsi="Arial" w:cs="Arial"/>
                <w:noProof/>
                <w:sz w:val="20"/>
                <w:szCs w:val="20"/>
              </w:rPr>
              <w:drawing>
                <wp:inline distT="0" distB="0" distL="0" distR="0" wp14:anchorId="2F357916" wp14:editId="7A666779">
                  <wp:extent cx="2057400" cy="1550670"/>
                  <wp:effectExtent l="0" t="0" r="0" b="0"/>
                  <wp:docPr id="11974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B33BE3" w:rsidRPr="00B63B37" w14:paraId="16FED568" w14:textId="77777777" w:rsidTr="00DF250E">
        <w:trPr>
          <w:trHeight w:val="1458"/>
          <w:jc w:val="center"/>
        </w:trPr>
        <w:tc>
          <w:tcPr>
            <w:tcW w:w="11016" w:type="dxa"/>
            <w:gridSpan w:val="3"/>
          </w:tcPr>
          <w:p w14:paraId="4F618B4A" w14:textId="77777777" w:rsidR="00DF250E" w:rsidRDefault="00DF250E" w:rsidP="00B33BE3">
            <w:pPr>
              <w:spacing w:after="120" w:line="280" w:lineRule="atLeast"/>
              <w:ind w:right="576"/>
              <w:rPr>
                <w:rFonts w:ascii="Arial"/>
                <w:b/>
                <w:bCs/>
                <w:w w:val="105"/>
                <w:sz w:val="20"/>
                <w:szCs w:val="20"/>
              </w:rPr>
            </w:pPr>
          </w:p>
          <w:p w14:paraId="7D8BEF7E" w14:textId="16EAF910" w:rsidR="00B33BE3" w:rsidRPr="00B33BE3" w:rsidRDefault="00B33BE3" w:rsidP="00B33BE3">
            <w:pPr>
              <w:spacing w:after="120" w:line="280" w:lineRule="atLeast"/>
              <w:ind w:right="576"/>
              <w:rPr>
                <w:rFonts w:ascii="Arial"/>
                <w:b/>
                <w:bCs/>
                <w:w w:val="105"/>
                <w:sz w:val="20"/>
                <w:szCs w:val="20"/>
              </w:rPr>
            </w:pPr>
            <w:r w:rsidRPr="00B33BE3">
              <w:rPr>
                <w:rFonts w:ascii="Arial"/>
                <w:b/>
                <w:bCs/>
                <w:w w:val="105"/>
                <w:sz w:val="20"/>
                <w:szCs w:val="20"/>
              </w:rPr>
              <w:t>Table and Graph Exploration</w:t>
            </w:r>
          </w:p>
          <w:p w14:paraId="0C0E2DC7" w14:textId="71483BB0" w:rsidR="00B33BE3" w:rsidRPr="00B33BE3" w:rsidRDefault="00B33BE3" w:rsidP="00B33BE3">
            <w:pPr>
              <w:spacing w:after="120" w:line="280" w:lineRule="atLeast"/>
              <w:ind w:right="576"/>
              <w:rPr>
                <w:rFonts w:ascii="Arial" w:hAnsi="Arial" w:cs="Arial"/>
                <w:noProof/>
                <w:sz w:val="20"/>
                <w:szCs w:val="20"/>
              </w:rPr>
            </w:pPr>
            <w:r w:rsidRPr="00B33BE3">
              <w:rPr>
                <w:rFonts w:ascii="Arial"/>
                <w:w w:val="105"/>
                <w:sz w:val="20"/>
                <w:szCs w:val="20"/>
              </w:rPr>
              <w:t xml:space="preserve">An exploration can be carried out by varying the selling price of the stock and examining the impact on the rate of return. This exploration can be done either graphically or with a table. To do this, replace the sale price with X in the </w:t>
            </w:r>
            <w:r w:rsidRPr="00B33BE3">
              <w:rPr>
                <w:rFonts w:ascii="Arial"/>
                <w:b/>
                <w:bCs/>
                <w:w w:val="105"/>
                <w:sz w:val="20"/>
                <w:szCs w:val="20"/>
              </w:rPr>
              <w:t>irr</w:t>
            </w:r>
            <w:r w:rsidRPr="00B33BE3">
              <w:rPr>
                <w:rFonts w:ascii="Arial"/>
                <w:w w:val="105"/>
                <w:sz w:val="20"/>
                <w:szCs w:val="20"/>
              </w:rPr>
              <w:t xml:space="preserve"> calculation and graph the result.</w:t>
            </w:r>
          </w:p>
        </w:tc>
      </w:tr>
      <w:tr w:rsidR="00A5572F" w:rsidRPr="00B63B37" w14:paraId="70B6F930" w14:textId="77777777" w:rsidTr="000F04EB">
        <w:trPr>
          <w:trHeight w:val="3834"/>
          <w:jc w:val="center"/>
        </w:trPr>
        <w:tc>
          <w:tcPr>
            <w:tcW w:w="7560" w:type="dxa"/>
            <w:gridSpan w:val="2"/>
          </w:tcPr>
          <w:p w14:paraId="0F470550" w14:textId="77777777" w:rsidR="00F037C6" w:rsidRDefault="00F037C6" w:rsidP="00B33BE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32A399AB" w14:textId="18A35B64" w:rsidR="00B33BE3" w:rsidRDefault="00B33BE3" w:rsidP="00C24C56">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the </w:t>
            </w:r>
            <w:r w:rsidRPr="00BB5107">
              <w:rPr>
                <w:rFonts w:ascii="TI84PlusCEKeys" w:hAnsi="TI84PlusCEKeys" w:cs="Arial"/>
                <w:noProof/>
                <w:sz w:val="28"/>
                <w:szCs w:val="28"/>
              </w:rPr>
              <w:t>o</w:t>
            </w:r>
            <w:r>
              <w:rPr>
                <w:rFonts w:ascii="Arial" w:hAnsi="Arial" w:cs="Arial"/>
                <w:noProof/>
                <w:sz w:val="20"/>
                <w:szCs w:val="20"/>
              </w:rPr>
              <w:t xml:space="preserve"> </w:t>
            </w:r>
            <w:r w:rsidR="003A657D">
              <w:rPr>
                <w:rFonts w:ascii="Arial" w:hAnsi="Arial" w:cs="Arial"/>
                <w:sz w:val="20"/>
                <w:szCs w:val="20"/>
              </w:rPr>
              <w:t xml:space="preserve">key </w:t>
            </w:r>
            <w:r>
              <w:rPr>
                <w:rFonts w:ascii="Arial" w:hAnsi="Arial" w:cs="Arial"/>
                <w:sz w:val="20"/>
                <w:szCs w:val="20"/>
              </w:rPr>
              <w:t>and clear all functions.</w:t>
            </w:r>
          </w:p>
          <w:p w14:paraId="444DDABF" w14:textId="1922A067" w:rsidR="00C24C56" w:rsidRDefault="00C24C56" w:rsidP="00C24C56">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 xml:space="preserve">ress </w:t>
            </w:r>
            <w:r w:rsidRPr="0011146D">
              <w:rPr>
                <w:rFonts w:ascii="TI84PlusCEKeys" w:hAnsi="TI84PlusCEKeys" w:cs="Arial"/>
                <w:sz w:val="28"/>
                <w:szCs w:val="28"/>
              </w:rPr>
              <w:t>Œ</w:t>
            </w:r>
            <w:r w:rsidRPr="0011146D">
              <w:rPr>
                <w:rFonts w:ascii="Arial" w:hAnsi="Arial" w:cs="Arial"/>
                <w:sz w:val="20"/>
                <w:szCs w:val="20"/>
              </w:rPr>
              <w:t xml:space="preserve"> and select </w:t>
            </w:r>
            <w:r w:rsidRPr="0011146D">
              <w:rPr>
                <w:rFonts w:ascii="Arial" w:hAnsi="Arial" w:cs="Arial"/>
                <w:b/>
                <w:bCs/>
                <w:sz w:val="20"/>
                <w:szCs w:val="20"/>
              </w:rPr>
              <w:t>Finance</w:t>
            </w:r>
            <w:r w:rsidRPr="0011146D">
              <w:rPr>
                <w:rFonts w:ascii="Arial" w:hAnsi="Arial" w:cs="Arial"/>
                <w:sz w:val="20"/>
                <w:szCs w:val="20"/>
              </w:rPr>
              <w:t xml:space="preserve">. </w:t>
            </w:r>
            <w:r>
              <w:rPr>
                <w:rFonts w:ascii="Arial" w:hAnsi="Arial" w:cs="Arial"/>
                <w:sz w:val="20"/>
                <w:szCs w:val="20"/>
              </w:rPr>
              <w:t xml:space="preserve">Choose </w:t>
            </w:r>
            <w:r w:rsidRPr="00B03886">
              <w:rPr>
                <w:rFonts w:ascii="Arial" w:hAnsi="Arial" w:cs="Arial"/>
                <w:b/>
                <w:bCs/>
                <w:sz w:val="20"/>
                <w:szCs w:val="20"/>
              </w:rPr>
              <w:t>irr(</w:t>
            </w:r>
            <w:r>
              <w:rPr>
                <w:rFonts w:ascii="Arial" w:hAnsi="Arial" w:cs="Arial"/>
                <w:sz w:val="20"/>
                <w:szCs w:val="20"/>
              </w:rPr>
              <w:t xml:space="preserve"> from the CALC menu.</w:t>
            </w:r>
          </w:p>
          <w:p w14:paraId="56EFF615" w14:textId="77777777" w:rsidR="00EF4CE1" w:rsidRDefault="00B33BE3" w:rsidP="00C24C56">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Input </w:t>
            </w:r>
            <w:r w:rsidRPr="00B33BE3">
              <w:rPr>
                <w:rFonts w:ascii="Arial" w:hAnsi="Arial" w:cs="Arial"/>
                <w:b/>
                <w:bCs/>
                <w:sz w:val="20"/>
                <w:szCs w:val="20"/>
              </w:rPr>
              <w:t>irr(-20, {1,</w:t>
            </w:r>
            <w:r w:rsidR="00AA5582">
              <w:rPr>
                <w:rFonts w:ascii="Arial" w:hAnsi="Arial" w:cs="Arial"/>
                <w:b/>
                <w:bCs/>
                <w:sz w:val="20"/>
                <w:szCs w:val="20"/>
              </w:rPr>
              <w:t xml:space="preserve"> </w:t>
            </w:r>
            <w:r w:rsidRPr="00B33BE3">
              <w:rPr>
                <w:rFonts w:ascii="Arial" w:hAnsi="Arial" w:cs="Arial"/>
                <w:b/>
                <w:bCs/>
                <w:sz w:val="20"/>
                <w:szCs w:val="20"/>
              </w:rPr>
              <w:t>1,</w:t>
            </w:r>
            <w:r w:rsidR="00AA5582">
              <w:rPr>
                <w:rFonts w:ascii="Arial" w:hAnsi="Arial" w:cs="Arial"/>
                <w:b/>
                <w:bCs/>
                <w:sz w:val="20"/>
                <w:szCs w:val="20"/>
              </w:rPr>
              <w:t xml:space="preserve"> </w:t>
            </w:r>
            <w:r w:rsidRPr="00B33BE3">
              <w:rPr>
                <w:rFonts w:ascii="Arial" w:hAnsi="Arial" w:cs="Arial"/>
                <w:b/>
                <w:bCs/>
                <w:sz w:val="20"/>
                <w:szCs w:val="20"/>
              </w:rPr>
              <w:t>1,</w:t>
            </w:r>
            <w:r w:rsidR="00AA5582">
              <w:rPr>
                <w:rFonts w:ascii="Arial" w:hAnsi="Arial" w:cs="Arial"/>
                <w:b/>
                <w:bCs/>
                <w:sz w:val="20"/>
                <w:szCs w:val="20"/>
              </w:rPr>
              <w:t xml:space="preserve"> </w:t>
            </w:r>
            <w:r w:rsidRPr="00B33BE3">
              <w:rPr>
                <w:rFonts w:ascii="Arial" w:hAnsi="Arial" w:cs="Arial"/>
                <w:b/>
                <w:bCs/>
                <w:sz w:val="20"/>
                <w:szCs w:val="20"/>
              </w:rPr>
              <w:t>1+X})</w:t>
            </w:r>
            <w:r>
              <w:rPr>
                <w:rFonts w:ascii="Arial" w:hAnsi="Arial" w:cs="Arial"/>
                <w:sz w:val="20"/>
                <w:szCs w:val="20"/>
              </w:rPr>
              <w:t xml:space="preserve"> for Y</w:t>
            </w:r>
            <w:r w:rsidRPr="00B33BE3">
              <w:rPr>
                <w:rFonts w:ascii="Arial" w:hAnsi="Arial" w:cs="Arial"/>
                <w:sz w:val="16"/>
                <w:szCs w:val="16"/>
              </w:rPr>
              <w:t>1</w:t>
            </w:r>
            <w:r>
              <w:rPr>
                <w:rFonts w:ascii="Arial" w:hAnsi="Arial" w:cs="Arial"/>
                <w:sz w:val="20"/>
                <w:szCs w:val="20"/>
              </w:rPr>
              <w:t xml:space="preserve">. </w:t>
            </w:r>
          </w:p>
          <w:p w14:paraId="279CF36A" w14:textId="3999A8DD" w:rsidR="00B33BE3" w:rsidRDefault="00B33BE3" w:rsidP="00EF4CE1">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X is the stock selling price and 1 + X is the last </w:t>
            </w:r>
            <w:r w:rsidRPr="00AA5582">
              <w:rPr>
                <w:rFonts w:ascii="Arial" w:hAnsi="Arial" w:cs="Arial"/>
                <w:sz w:val="20"/>
                <w:szCs w:val="20"/>
              </w:rPr>
              <w:t>year’s cash flow, a</w:t>
            </w:r>
            <w:r>
              <w:rPr>
                <w:rFonts w:ascii="Arial" w:hAnsi="Arial" w:cs="Arial"/>
                <w:sz w:val="20"/>
                <w:szCs w:val="20"/>
              </w:rPr>
              <w:t xml:space="preserve"> $1 dividend and $X for the stock.</w:t>
            </w:r>
          </w:p>
          <w:p w14:paraId="64A3E088" w14:textId="77777777" w:rsidR="00B33BE3" w:rsidRDefault="00B33BE3" w:rsidP="00B33BE3">
            <w:pPr>
              <w:widowControl w:val="0"/>
              <w:tabs>
                <w:tab w:val="left" w:pos="470"/>
                <w:tab w:val="left" w:pos="471"/>
              </w:tabs>
              <w:autoSpaceDE w:val="0"/>
              <w:autoSpaceDN w:val="0"/>
              <w:spacing w:after="120" w:line="320" w:lineRule="atLeast"/>
              <w:ind w:right="160"/>
              <w:rPr>
                <w:rFonts w:ascii="Arial" w:hAnsi="Arial" w:cs="Arial"/>
                <w:sz w:val="20"/>
                <w:szCs w:val="20"/>
              </w:rPr>
            </w:pPr>
          </w:p>
          <w:p w14:paraId="7737B8E1" w14:textId="5DC26EC2" w:rsidR="00B33BE3" w:rsidRPr="00801CED" w:rsidRDefault="00B33BE3" w:rsidP="00801CED">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Thus, for each stock sale price X, Y will be the internal rate of return for the purchase, dividends, and selling price.</w:t>
            </w:r>
          </w:p>
        </w:tc>
        <w:tc>
          <w:tcPr>
            <w:tcW w:w="3456" w:type="dxa"/>
          </w:tcPr>
          <w:p w14:paraId="57BA722D" w14:textId="77777777" w:rsidR="00B27B5B" w:rsidRDefault="00B27B5B" w:rsidP="00E46B19">
            <w:pPr>
              <w:spacing w:after="0" w:line="300" w:lineRule="atLeast"/>
              <w:rPr>
                <w:rFonts w:ascii="Arial" w:hAnsi="Arial" w:cs="Arial"/>
                <w:noProof/>
                <w:sz w:val="20"/>
                <w:szCs w:val="20"/>
              </w:rPr>
            </w:pPr>
          </w:p>
          <w:p w14:paraId="4FAD4651" w14:textId="77777777" w:rsidR="00CC3F4E" w:rsidRDefault="00CC3F4E" w:rsidP="00E46B19">
            <w:pPr>
              <w:spacing w:after="0" w:line="300" w:lineRule="atLeast"/>
              <w:rPr>
                <w:rFonts w:ascii="Arial" w:hAnsi="Arial" w:cs="Arial"/>
                <w:noProof/>
                <w:sz w:val="20"/>
                <w:szCs w:val="20"/>
              </w:rPr>
            </w:pPr>
          </w:p>
          <w:p w14:paraId="2FBC9543" w14:textId="238798F8" w:rsidR="00CC3F4E" w:rsidRPr="00A5572F" w:rsidRDefault="00CC3F4E" w:rsidP="00E46B19">
            <w:pPr>
              <w:spacing w:after="0" w:line="300" w:lineRule="atLeast"/>
              <w:rPr>
                <w:rFonts w:ascii="Arial" w:hAnsi="Arial" w:cs="Arial"/>
                <w:noProof/>
                <w:sz w:val="20"/>
                <w:szCs w:val="20"/>
              </w:rPr>
            </w:pPr>
            <w:r w:rsidRPr="00CC3F4E">
              <w:rPr>
                <w:rFonts w:ascii="Arial" w:hAnsi="Arial" w:cs="Arial"/>
                <w:noProof/>
                <w:sz w:val="20"/>
                <w:szCs w:val="20"/>
              </w:rPr>
              <w:drawing>
                <wp:inline distT="0" distB="0" distL="0" distR="0" wp14:anchorId="3385827D" wp14:editId="1EF4770B">
                  <wp:extent cx="2057400" cy="1550670"/>
                  <wp:effectExtent l="0" t="0" r="0" b="0"/>
                  <wp:docPr id="1800019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B8519A" w:rsidRPr="00B63B37" w14:paraId="2BB44EC3" w14:textId="77777777" w:rsidTr="00EF15E1">
        <w:trPr>
          <w:trHeight w:val="2637"/>
          <w:jc w:val="center"/>
        </w:trPr>
        <w:tc>
          <w:tcPr>
            <w:tcW w:w="7560" w:type="dxa"/>
            <w:gridSpan w:val="2"/>
          </w:tcPr>
          <w:p w14:paraId="5D36110B" w14:textId="0B5C4EDE" w:rsidR="00B33BE3" w:rsidRPr="008568B6" w:rsidRDefault="00B33BE3">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sz w:val="20"/>
                <w:szCs w:val="20"/>
              </w:rPr>
              <w:t xml:space="preserve">Press the </w:t>
            </w:r>
            <w:r w:rsidRPr="005E1A0D">
              <w:rPr>
                <w:rFonts w:ascii="TI84PlusCEKeys" w:hAnsi="TI84PlusCEKeys" w:cs="Arial"/>
                <w:noProof/>
                <w:sz w:val="28"/>
                <w:szCs w:val="28"/>
              </w:rPr>
              <w:t>p</w:t>
            </w:r>
            <w:r w:rsidRPr="005E1A0D">
              <w:rPr>
                <w:rFonts w:ascii="Arial" w:hAnsi="Arial" w:cs="Arial"/>
                <w:noProof/>
                <w:sz w:val="20"/>
                <w:szCs w:val="20"/>
              </w:rPr>
              <w:t xml:space="preserve"> </w:t>
            </w:r>
            <w:r>
              <w:rPr>
                <w:rFonts w:ascii="Arial" w:hAnsi="Arial" w:cs="Arial"/>
                <w:noProof/>
                <w:sz w:val="20"/>
                <w:szCs w:val="20"/>
              </w:rPr>
              <w:t xml:space="preserve">key. </w:t>
            </w:r>
            <w:r w:rsidR="00B76EDC" w:rsidRPr="008568B6">
              <w:rPr>
                <w:rFonts w:ascii="Arial" w:hAnsi="Arial" w:cs="Arial"/>
                <w:noProof/>
                <w:sz w:val="20"/>
                <w:szCs w:val="20"/>
              </w:rPr>
              <w:t>Enter</w:t>
            </w:r>
            <w:r w:rsidRPr="008568B6">
              <w:rPr>
                <w:rFonts w:ascii="Arial" w:hAnsi="Arial" w:cs="Arial"/>
                <w:noProof/>
                <w:sz w:val="20"/>
                <w:szCs w:val="20"/>
              </w:rPr>
              <w:t xml:space="preserve"> Xmin = 0, Xmax = 30, </w:t>
            </w:r>
            <w:r w:rsidR="00EC7336" w:rsidRPr="008568B6">
              <w:rPr>
                <w:rFonts w:ascii="Arial" w:hAnsi="Arial" w:cs="Arial"/>
                <w:noProof/>
                <w:sz w:val="20"/>
                <w:szCs w:val="20"/>
              </w:rPr>
              <w:t xml:space="preserve">Xscl = 5, </w:t>
            </w:r>
            <w:r w:rsidRPr="008568B6">
              <w:rPr>
                <w:rFonts w:ascii="Arial" w:hAnsi="Arial" w:cs="Arial"/>
                <w:noProof/>
                <w:sz w:val="20"/>
                <w:szCs w:val="20"/>
              </w:rPr>
              <w:t>Ymin = 0, Ymax = 10</w:t>
            </w:r>
            <w:r w:rsidR="00EC7336" w:rsidRPr="008568B6">
              <w:rPr>
                <w:rFonts w:ascii="Arial" w:hAnsi="Arial" w:cs="Arial"/>
                <w:noProof/>
                <w:sz w:val="20"/>
                <w:szCs w:val="20"/>
              </w:rPr>
              <w:t xml:space="preserve">, </w:t>
            </w:r>
            <w:r w:rsidRPr="008568B6">
              <w:rPr>
                <w:rFonts w:ascii="Arial" w:hAnsi="Arial" w:cs="Arial"/>
                <w:noProof/>
                <w:sz w:val="20"/>
                <w:szCs w:val="20"/>
              </w:rPr>
              <w:t xml:space="preserve">and Yscl </w:t>
            </w:r>
            <w:r w:rsidR="00A13A39" w:rsidRPr="008568B6">
              <w:rPr>
                <w:rFonts w:ascii="Arial" w:hAnsi="Arial" w:cs="Arial"/>
                <w:noProof/>
                <w:sz w:val="20"/>
                <w:szCs w:val="20"/>
              </w:rPr>
              <w:t>=</w:t>
            </w:r>
            <w:r w:rsidRPr="008568B6">
              <w:rPr>
                <w:rFonts w:ascii="Arial" w:hAnsi="Arial" w:cs="Arial"/>
                <w:noProof/>
                <w:sz w:val="20"/>
                <w:szCs w:val="20"/>
              </w:rPr>
              <w:t xml:space="preserve"> 1.</w:t>
            </w:r>
          </w:p>
          <w:p w14:paraId="330BF7F5" w14:textId="7E38AB68" w:rsidR="00D62B56" w:rsidRDefault="00D62B56" w:rsidP="00E42C9D">
            <w:pPr>
              <w:widowControl w:val="0"/>
              <w:tabs>
                <w:tab w:val="left" w:pos="470"/>
                <w:tab w:val="left" w:pos="471"/>
              </w:tabs>
              <w:autoSpaceDE w:val="0"/>
              <w:autoSpaceDN w:val="0"/>
              <w:spacing w:after="120" w:line="320" w:lineRule="atLeast"/>
              <w:ind w:right="160"/>
              <w:rPr>
                <w:rFonts w:ascii="Arial" w:hAnsi="Arial" w:cs="Arial"/>
                <w:sz w:val="20"/>
                <w:szCs w:val="20"/>
              </w:rPr>
            </w:pPr>
          </w:p>
          <w:p w14:paraId="4A40173F" w14:textId="77777777" w:rsidR="00B8519A" w:rsidRDefault="00B8519A" w:rsidP="00E42C9D">
            <w:pPr>
              <w:widowControl w:val="0"/>
              <w:tabs>
                <w:tab w:val="left" w:pos="470"/>
                <w:tab w:val="left" w:pos="471"/>
              </w:tabs>
              <w:autoSpaceDE w:val="0"/>
              <w:autoSpaceDN w:val="0"/>
              <w:spacing w:after="120" w:line="320" w:lineRule="atLeast"/>
              <w:ind w:right="160"/>
              <w:rPr>
                <w:rFonts w:ascii="Arial" w:hAnsi="Arial" w:cs="Arial"/>
                <w:sz w:val="20"/>
                <w:szCs w:val="20"/>
              </w:rPr>
            </w:pPr>
          </w:p>
          <w:p w14:paraId="56809445" w14:textId="77777777" w:rsidR="00B8519A" w:rsidRPr="00E42C9D" w:rsidRDefault="00B8519A" w:rsidP="00E42C9D">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1DC50DEF" w14:textId="4B20F0EA" w:rsidR="00B8519A" w:rsidRPr="00017AB1" w:rsidRDefault="0046232C" w:rsidP="00E46B19">
            <w:pPr>
              <w:spacing w:after="0" w:line="300" w:lineRule="atLeast"/>
              <w:rPr>
                <w:rFonts w:ascii="Arial" w:hAnsi="Arial" w:cs="Arial"/>
                <w:noProof/>
                <w:sz w:val="20"/>
                <w:szCs w:val="20"/>
              </w:rPr>
            </w:pPr>
            <w:r w:rsidRPr="0046232C">
              <w:rPr>
                <w:rFonts w:ascii="Arial" w:hAnsi="Arial" w:cs="Arial"/>
                <w:noProof/>
                <w:sz w:val="20"/>
                <w:szCs w:val="20"/>
              </w:rPr>
              <w:drawing>
                <wp:inline distT="0" distB="0" distL="0" distR="0" wp14:anchorId="7C0F0C8D" wp14:editId="246ED653">
                  <wp:extent cx="2057400" cy="1550670"/>
                  <wp:effectExtent l="0" t="0" r="0" b="0"/>
                  <wp:docPr id="13066714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46232C" w:rsidRPr="00B63B37" w14:paraId="68DD12FD" w14:textId="77777777" w:rsidTr="00EF6FB4">
        <w:trPr>
          <w:trHeight w:val="1224"/>
          <w:jc w:val="center"/>
        </w:trPr>
        <w:tc>
          <w:tcPr>
            <w:tcW w:w="7560" w:type="dxa"/>
            <w:gridSpan w:val="2"/>
          </w:tcPr>
          <w:p w14:paraId="0DA93CFC" w14:textId="290B29A3" w:rsidR="0046232C" w:rsidRDefault="0046232C">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the </w:t>
            </w:r>
            <w:r w:rsidRPr="005E1A0D">
              <w:rPr>
                <w:rFonts w:ascii="TI84PlusCEKeys" w:hAnsi="TI84PlusCEKeys" w:cs="Arial"/>
                <w:noProof/>
                <w:sz w:val="28"/>
                <w:szCs w:val="28"/>
              </w:rPr>
              <w:t>s</w:t>
            </w:r>
            <w:r>
              <w:rPr>
                <w:rFonts w:ascii="Arial" w:hAnsi="Arial" w:cs="Arial"/>
                <w:sz w:val="20"/>
                <w:szCs w:val="20"/>
              </w:rPr>
              <w:t xml:space="preserve"> key. The graph </w:t>
            </w:r>
            <w:r w:rsidRPr="0017168A">
              <w:rPr>
                <w:rFonts w:ascii="Arial" w:hAnsi="Arial" w:cs="Arial"/>
                <w:sz w:val="20"/>
                <w:szCs w:val="20"/>
              </w:rPr>
              <w:t>will take about 30 seconds to complete</w:t>
            </w:r>
            <w:r>
              <w:rPr>
                <w:rFonts w:ascii="Arial" w:hAnsi="Arial" w:cs="Arial"/>
                <w:sz w:val="20"/>
                <w:szCs w:val="20"/>
              </w:rPr>
              <w:t xml:space="preserve"> because the </w:t>
            </w:r>
            <w:r w:rsidRPr="00190A76">
              <w:rPr>
                <w:rFonts w:ascii="Arial" w:hAnsi="Arial" w:cs="Arial"/>
                <w:b/>
                <w:bCs/>
                <w:sz w:val="20"/>
                <w:szCs w:val="20"/>
              </w:rPr>
              <w:t>irr(</w:t>
            </w:r>
            <w:r>
              <w:rPr>
                <w:rFonts w:ascii="Arial" w:hAnsi="Arial" w:cs="Arial"/>
                <w:sz w:val="20"/>
                <w:szCs w:val="20"/>
              </w:rPr>
              <w:t xml:space="preserve"> function must be calculated for each value of X. To speed up the graphing, change the Xres to 5 on the window screen.</w:t>
            </w:r>
          </w:p>
        </w:tc>
        <w:tc>
          <w:tcPr>
            <w:tcW w:w="3456" w:type="dxa"/>
          </w:tcPr>
          <w:p w14:paraId="309540A0" w14:textId="77777777" w:rsidR="0046232C" w:rsidRPr="00017AB1" w:rsidRDefault="0046232C" w:rsidP="00E46B19">
            <w:pPr>
              <w:spacing w:after="0" w:line="300" w:lineRule="atLeast"/>
              <w:rPr>
                <w:rFonts w:ascii="Arial" w:hAnsi="Arial" w:cs="Arial"/>
                <w:noProof/>
                <w:sz w:val="20"/>
                <w:szCs w:val="20"/>
              </w:rPr>
            </w:pPr>
          </w:p>
        </w:tc>
      </w:tr>
      <w:tr w:rsidR="0046232C" w:rsidRPr="00B63B37" w14:paraId="49C5E8F6" w14:textId="77777777" w:rsidTr="00A16FBD">
        <w:trPr>
          <w:trHeight w:val="2628"/>
          <w:jc w:val="center"/>
        </w:trPr>
        <w:tc>
          <w:tcPr>
            <w:tcW w:w="7560" w:type="dxa"/>
            <w:gridSpan w:val="2"/>
          </w:tcPr>
          <w:p w14:paraId="03370510" w14:textId="70C9E6B0" w:rsidR="00D62A1A" w:rsidRDefault="00D62A1A">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the </w:t>
            </w:r>
            <w:r w:rsidRPr="005E1A0D">
              <w:rPr>
                <w:rFonts w:ascii="TI84PlusCEKeys" w:hAnsi="TI84PlusCEKeys" w:cs="Arial"/>
                <w:noProof/>
                <w:sz w:val="28"/>
                <w:szCs w:val="28"/>
              </w:rPr>
              <w:t>r</w:t>
            </w:r>
            <w:r>
              <w:rPr>
                <w:rFonts w:ascii="Arial" w:hAnsi="Arial" w:cs="Arial"/>
                <w:noProof/>
                <w:sz w:val="20"/>
                <w:szCs w:val="20"/>
              </w:rPr>
              <w:t xml:space="preserve"> key. Use the arrow keys to move the cursor along the curve.</w:t>
            </w:r>
          </w:p>
          <w:p w14:paraId="2BDC2E8C" w14:textId="79B72C9A" w:rsidR="0046232C" w:rsidRDefault="0046232C" w:rsidP="00EF6FB4">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Type in a specific X value (for example, 20), and press </w:t>
            </w:r>
            <w:r w:rsidRPr="00933F6D">
              <w:rPr>
                <w:rFonts w:ascii="TI84PlusCEKeys" w:hAnsi="TI84PlusCEKeys" w:cs="Arial"/>
                <w:sz w:val="28"/>
                <w:szCs w:val="28"/>
              </w:rPr>
              <w:t>Í</w:t>
            </w:r>
            <w:r>
              <w:rPr>
                <w:rFonts w:ascii="Arial" w:hAnsi="Arial" w:cs="Arial"/>
                <w:noProof/>
                <w:sz w:val="20"/>
                <w:szCs w:val="20"/>
              </w:rPr>
              <w:t>. The Y value will appear on the screen.</w:t>
            </w:r>
            <w:r>
              <w:rPr>
                <w:rFonts w:ascii="Arial" w:hAnsi="Arial" w:cs="Arial"/>
                <w:sz w:val="20"/>
                <w:szCs w:val="20"/>
              </w:rPr>
              <w:t xml:space="preserve"> </w:t>
            </w:r>
          </w:p>
        </w:tc>
        <w:tc>
          <w:tcPr>
            <w:tcW w:w="3456" w:type="dxa"/>
          </w:tcPr>
          <w:p w14:paraId="38F27D83" w14:textId="4210E5A8" w:rsidR="0046232C" w:rsidRPr="00017AB1" w:rsidRDefault="00310485" w:rsidP="00E46B19">
            <w:pPr>
              <w:spacing w:after="0" w:line="300" w:lineRule="atLeast"/>
              <w:rPr>
                <w:rFonts w:ascii="Arial" w:hAnsi="Arial" w:cs="Arial"/>
                <w:noProof/>
                <w:sz w:val="20"/>
                <w:szCs w:val="20"/>
              </w:rPr>
            </w:pPr>
            <w:r w:rsidRPr="00310485">
              <w:rPr>
                <w:rFonts w:ascii="Arial" w:hAnsi="Arial" w:cs="Arial"/>
                <w:noProof/>
                <w:sz w:val="20"/>
                <w:szCs w:val="20"/>
              </w:rPr>
              <w:drawing>
                <wp:inline distT="0" distB="0" distL="0" distR="0" wp14:anchorId="388321CA" wp14:editId="7F73D515">
                  <wp:extent cx="2057400" cy="1550670"/>
                  <wp:effectExtent l="0" t="0" r="0" b="0"/>
                  <wp:docPr id="21115628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46232C" w:rsidRPr="00B63B37" w14:paraId="696147F0" w14:textId="77777777" w:rsidTr="001C0DF2">
        <w:trPr>
          <w:trHeight w:val="2988"/>
          <w:jc w:val="center"/>
        </w:trPr>
        <w:tc>
          <w:tcPr>
            <w:tcW w:w="7560" w:type="dxa"/>
            <w:gridSpan w:val="2"/>
          </w:tcPr>
          <w:p w14:paraId="5FEFD9F2" w14:textId="77777777" w:rsidR="001C0DF2" w:rsidRDefault="001C0DF2" w:rsidP="001C0DF2">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4B7360A5" w14:textId="40A65B1C" w:rsidR="0046232C" w:rsidRDefault="00310485">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For the tabular exploration, pres</w:t>
            </w:r>
            <w:r>
              <w:rPr>
                <w:rFonts w:ascii="Arial" w:hAnsi="Arial" w:cs="Arial"/>
                <w:noProof/>
                <w:sz w:val="20"/>
                <w:szCs w:val="20"/>
              </w:rPr>
              <w:t xml:space="preserve">s </w:t>
            </w:r>
            <w:r w:rsidRPr="003830E4">
              <w:rPr>
                <w:rFonts w:ascii="TI84PlusCEKeys" w:hAnsi="TI84PlusCEKeys" w:cs="Arial"/>
                <w:sz w:val="28"/>
                <w:szCs w:val="28"/>
              </w:rPr>
              <w:t>y</w:t>
            </w:r>
            <w:r w:rsidRPr="003830E4">
              <w:rPr>
                <w:rFonts w:ascii="Arial" w:hAnsi="Arial" w:cs="Arial"/>
                <w:sz w:val="20"/>
                <w:szCs w:val="20"/>
              </w:rPr>
              <w:t xml:space="preserve"> </w:t>
            </w:r>
            <w:r>
              <w:rPr>
                <w:rFonts w:ascii="TI84PlusCEKeys" w:hAnsi="TI84PlusCEKeys" w:cs="Arial"/>
                <w:sz w:val="20"/>
                <w:szCs w:val="20"/>
              </w:rPr>
              <w:t xml:space="preserve"> </w:t>
            </w:r>
            <w:r w:rsidRPr="003830E4">
              <w:rPr>
                <w:rFonts w:ascii="TI84PlusCEKeys" w:hAnsi="TI84PlusCEKeys" w:cs="Arial"/>
                <w:sz w:val="28"/>
                <w:szCs w:val="28"/>
              </w:rPr>
              <w:t>-</w:t>
            </w:r>
            <w:r>
              <w:rPr>
                <w:rFonts w:ascii="Arial" w:hAnsi="Arial" w:cs="Arial"/>
                <w:sz w:val="20"/>
                <w:szCs w:val="20"/>
              </w:rPr>
              <w:t xml:space="preserve">. </w:t>
            </w:r>
            <w:r w:rsidR="001959FC">
              <w:rPr>
                <w:rFonts w:ascii="Arial" w:hAnsi="Arial" w:cs="Arial"/>
                <w:sz w:val="20"/>
                <w:szCs w:val="20"/>
              </w:rPr>
              <w:t>Enter</w:t>
            </w:r>
            <w:r w:rsidR="00B105AF">
              <w:rPr>
                <w:rFonts w:ascii="Arial" w:hAnsi="Arial" w:cs="Arial"/>
                <w:sz w:val="20"/>
                <w:szCs w:val="20"/>
              </w:rPr>
              <w:t xml:space="preserve"> 17 for</w:t>
            </w:r>
            <w:r>
              <w:rPr>
                <w:rFonts w:ascii="Arial" w:hAnsi="Arial" w:cs="Arial"/>
                <w:sz w:val="20"/>
                <w:szCs w:val="20"/>
              </w:rPr>
              <w:t xml:space="preserve"> </w:t>
            </w:r>
            <w:r w:rsidR="00FF335A">
              <w:rPr>
                <w:rFonts w:ascii="Arial" w:hAnsi="Arial" w:cs="Arial"/>
                <w:sz w:val="20"/>
                <w:szCs w:val="20"/>
              </w:rPr>
              <w:t xml:space="preserve">the </w:t>
            </w:r>
            <w:r>
              <w:rPr>
                <w:rFonts w:ascii="Arial" w:hAnsi="Arial" w:cs="Arial"/>
                <w:sz w:val="20"/>
                <w:szCs w:val="20"/>
              </w:rPr>
              <w:t>TblStart</w:t>
            </w:r>
            <w:r w:rsidR="00FF335A">
              <w:rPr>
                <w:rFonts w:ascii="Arial" w:hAnsi="Arial" w:cs="Arial"/>
                <w:sz w:val="20"/>
                <w:szCs w:val="20"/>
              </w:rPr>
              <w:t xml:space="preserve"> value</w:t>
            </w:r>
            <w:r>
              <w:rPr>
                <w:rFonts w:ascii="Arial" w:hAnsi="Arial" w:cs="Arial"/>
                <w:sz w:val="20"/>
                <w:szCs w:val="20"/>
              </w:rPr>
              <w:t xml:space="preserve"> </w:t>
            </w:r>
            <w:r w:rsidR="00B105AF">
              <w:rPr>
                <w:rFonts w:ascii="Arial" w:hAnsi="Arial" w:cs="Arial"/>
                <w:sz w:val="20"/>
                <w:szCs w:val="20"/>
              </w:rPr>
              <w:t xml:space="preserve">and 1 for the increment, </w:t>
            </w:r>
            <m:oMath>
              <m:r>
                <w:rPr>
                  <w:rFonts w:ascii="Cambria Math" w:hAnsi="Cambria Math" w:cs="Arial"/>
                  <w:sz w:val="20"/>
                  <w:szCs w:val="20"/>
                </w:rPr>
                <m:t>∆</m:t>
              </m:r>
            </m:oMath>
            <w:r w:rsidR="003A0E3C" w:rsidRPr="001F2F3E">
              <w:rPr>
                <w:rFonts w:ascii="Arial" w:hAnsi="Arial" w:cs="Arial"/>
                <w:sz w:val="20"/>
                <w:szCs w:val="20"/>
              </w:rPr>
              <w:t>Tbl</w:t>
            </w:r>
            <w:r w:rsidRPr="001F2F3E">
              <w:rPr>
                <w:rFonts w:ascii="Arial" w:hAnsi="Arial" w:cs="Arial"/>
                <w:sz w:val="20"/>
                <w:szCs w:val="20"/>
              </w:rPr>
              <w:t>.</w:t>
            </w:r>
          </w:p>
          <w:p w14:paraId="154DA606" w14:textId="77777777" w:rsidR="00310485" w:rsidRDefault="00310485" w:rsidP="00310485">
            <w:pPr>
              <w:widowControl w:val="0"/>
              <w:tabs>
                <w:tab w:val="left" w:pos="470"/>
                <w:tab w:val="left" w:pos="471"/>
              </w:tabs>
              <w:autoSpaceDE w:val="0"/>
              <w:autoSpaceDN w:val="0"/>
              <w:spacing w:after="120" w:line="320" w:lineRule="atLeast"/>
              <w:ind w:right="160"/>
              <w:rPr>
                <w:rFonts w:ascii="Arial" w:hAnsi="Arial" w:cs="Arial"/>
                <w:sz w:val="20"/>
                <w:szCs w:val="20"/>
              </w:rPr>
            </w:pPr>
          </w:p>
          <w:p w14:paraId="5C549E10" w14:textId="77777777" w:rsidR="00310485" w:rsidRDefault="00310485" w:rsidP="00310485">
            <w:pPr>
              <w:widowControl w:val="0"/>
              <w:tabs>
                <w:tab w:val="left" w:pos="470"/>
                <w:tab w:val="left" w:pos="471"/>
              </w:tabs>
              <w:autoSpaceDE w:val="0"/>
              <w:autoSpaceDN w:val="0"/>
              <w:spacing w:after="120" w:line="320" w:lineRule="atLeast"/>
              <w:ind w:right="160"/>
              <w:rPr>
                <w:rFonts w:ascii="Arial" w:hAnsi="Arial" w:cs="Arial"/>
                <w:sz w:val="20"/>
                <w:szCs w:val="20"/>
              </w:rPr>
            </w:pPr>
          </w:p>
          <w:p w14:paraId="747B6E28" w14:textId="77777777" w:rsidR="00310485" w:rsidRPr="00310485" w:rsidRDefault="00310485" w:rsidP="00310485">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3CF932CE" w14:textId="77777777" w:rsidR="0046232C" w:rsidRDefault="0046232C" w:rsidP="00E46B19">
            <w:pPr>
              <w:spacing w:after="0" w:line="300" w:lineRule="atLeast"/>
              <w:rPr>
                <w:rFonts w:ascii="Arial" w:hAnsi="Arial" w:cs="Arial"/>
                <w:noProof/>
                <w:sz w:val="20"/>
                <w:szCs w:val="20"/>
              </w:rPr>
            </w:pPr>
          </w:p>
          <w:p w14:paraId="3E3DF15D" w14:textId="32813FB5" w:rsidR="001C0DF2" w:rsidRPr="00017AB1" w:rsidRDefault="001C0DF2" w:rsidP="00E46B19">
            <w:pPr>
              <w:spacing w:after="0" w:line="300" w:lineRule="atLeast"/>
              <w:rPr>
                <w:rFonts w:ascii="Arial" w:hAnsi="Arial" w:cs="Arial"/>
                <w:noProof/>
                <w:sz w:val="20"/>
                <w:szCs w:val="20"/>
              </w:rPr>
            </w:pPr>
            <w:r w:rsidRPr="003A657D">
              <w:rPr>
                <w:rFonts w:ascii="Arial" w:hAnsi="Arial" w:cs="Arial"/>
                <w:noProof/>
                <w:sz w:val="20"/>
                <w:szCs w:val="20"/>
              </w:rPr>
              <w:drawing>
                <wp:inline distT="0" distB="0" distL="0" distR="0" wp14:anchorId="2375D0FB" wp14:editId="79DEF8EF">
                  <wp:extent cx="2057400" cy="1550670"/>
                  <wp:effectExtent l="0" t="0" r="0" b="0"/>
                  <wp:docPr id="143066559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3A657D" w:rsidRPr="00B63B37" w14:paraId="5793F652" w14:textId="77777777" w:rsidTr="00FC2109">
        <w:trPr>
          <w:trHeight w:val="2565"/>
          <w:jc w:val="center"/>
        </w:trPr>
        <w:tc>
          <w:tcPr>
            <w:tcW w:w="7560" w:type="dxa"/>
            <w:gridSpan w:val="2"/>
          </w:tcPr>
          <w:p w14:paraId="0CC0E400" w14:textId="04D2DA9A" w:rsidR="003A657D" w:rsidRDefault="003A657D">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noProof/>
                <w:sz w:val="20"/>
                <w:szCs w:val="20"/>
              </w:rPr>
              <w:t xml:space="preserve">Press </w:t>
            </w:r>
            <w:r w:rsidRPr="003830E4">
              <w:rPr>
                <w:rFonts w:ascii="TI84PlusCEKeys" w:hAnsi="TI84PlusCEKeys" w:cs="Arial"/>
                <w:sz w:val="28"/>
                <w:szCs w:val="28"/>
              </w:rPr>
              <w:t>y</w:t>
            </w:r>
            <w:r w:rsidRPr="003830E4">
              <w:rPr>
                <w:rFonts w:ascii="Arial" w:hAnsi="Arial" w:cs="Arial"/>
                <w:sz w:val="20"/>
                <w:szCs w:val="20"/>
              </w:rPr>
              <w:t xml:space="preserve"> </w:t>
            </w:r>
            <w:r w:rsidRPr="00CD4006">
              <w:rPr>
                <w:rFonts w:ascii="TI84PlusCEKeys" w:hAnsi="TI84PlusCEKeys" w:cs="Arial"/>
                <w:sz w:val="28"/>
                <w:szCs w:val="28"/>
              </w:rPr>
              <w:t>0</w:t>
            </w:r>
            <w:r>
              <w:rPr>
                <w:rFonts w:ascii="Arial" w:hAnsi="Arial" w:cs="Arial"/>
                <w:noProof/>
                <w:sz w:val="20"/>
                <w:szCs w:val="20"/>
              </w:rPr>
              <w:t>. Use the arrow keys to move down the table of values.</w:t>
            </w:r>
          </w:p>
        </w:tc>
        <w:tc>
          <w:tcPr>
            <w:tcW w:w="3456" w:type="dxa"/>
          </w:tcPr>
          <w:p w14:paraId="5EF77D6F" w14:textId="0BA0790A" w:rsidR="003A657D" w:rsidRPr="003A657D" w:rsidRDefault="003A657D" w:rsidP="00E46B19">
            <w:pPr>
              <w:spacing w:after="0" w:line="300" w:lineRule="atLeast"/>
              <w:rPr>
                <w:rFonts w:ascii="Arial" w:hAnsi="Arial" w:cs="Arial"/>
                <w:noProof/>
                <w:sz w:val="20"/>
                <w:szCs w:val="20"/>
              </w:rPr>
            </w:pPr>
            <w:r w:rsidRPr="003A657D">
              <w:rPr>
                <w:rFonts w:ascii="Arial" w:hAnsi="Arial" w:cs="Arial"/>
                <w:noProof/>
                <w:sz w:val="20"/>
                <w:szCs w:val="20"/>
              </w:rPr>
              <w:drawing>
                <wp:inline distT="0" distB="0" distL="0" distR="0" wp14:anchorId="382E013C" wp14:editId="17B165F0">
                  <wp:extent cx="2057400" cy="1550670"/>
                  <wp:effectExtent l="0" t="0" r="0" b="0"/>
                  <wp:docPr id="177786236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BF79F8" w:rsidRPr="00B63B37" w14:paraId="12E57F45" w14:textId="77777777" w:rsidTr="00D15983">
        <w:trPr>
          <w:trHeight w:val="1305"/>
          <w:jc w:val="center"/>
        </w:trPr>
        <w:tc>
          <w:tcPr>
            <w:tcW w:w="11016" w:type="dxa"/>
            <w:gridSpan w:val="3"/>
          </w:tcPr>
          <w:p w14:paraId="375BADE9" w14:textId="12ABC189" w:rsidR="00BF79F8" w:rsidRPr="00BF79F8" w:rsidRDefault="00BF79F8" w:rsidP="00BF79F8">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b/>
                <w:bCs/>
                <w:sz w:val="20"/>
                <w:szCs w:val="20"/>
              </w:rPr>
            </w:pPr>
            <w:r w:rsidRPr="00BF79F8">
              <w:rPr>
                <w:rFonts w:ascii="Arial" w:hAnsi="Arial" w:cs="Arial"/>
                <w:b/>
                <w:bCs/>
                <w:sz w:val="20"/>
                <w:szCs w:val="20"/>
              </w:rPr>
              <w:t>Ex</w:t>
            </w:r>
            <w:r w:rsidR="003A657D">
              <w:rPr>
                <w:rFonts w:ascii="Arial" w:hAnsi="Arial" w:cs="Arial"/>
                <w:b/>
                <w:bCs/>
                <w:sz w:val="20"/>
                <w:szCs w:val="20"/>
              </w:rPr>
              <w:t>ample 2:</w:t>
            </w:r>
          </w:p>
          <w:p w14:paraId="4931B47A" w14:textId="71B20709" w:rsidR="00BF79F8" w:rsidRPr="00D15983" w:rsidRDefault="00B36B53" w:rsidP="00D15983">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sz w:val="20"/>
                <w:szCs w:val="20"/>
              </w:rPr>
            </w:pPr>
            <w:r>
              <w:rPr>
                <w:rFonts w:ascii="Arial" w:hAnsi="Arial" w:cs="Arial"/>
                <w:sz w:val="20"/>
                <w:szCs w:val="20"/>
              </w:rPr>
              <w:t xml:space="preserve">Maria </w:t>
            </w:r>
            <w:r w:rsidR="003A657D">
              <w:rPr>
                <w:rFonts w:ascii="Arial" w:hAnsi="Arial" w:cs="Arial"/>
                <w:sz w:val="20"/>
                <w:szCs w:val="20"/>
              </w:rPr>
              <w:t>is worried about the purchasing power of h</w:t>
            </w:r>
            <w:r>
              <w:rPr>
                <w:rFonts w:ascii="Arial" w:hAnsi="Arial" w:cs="Arial"/>
                <w:sz w:val="20"/>
                <w:szCs w:val="20"/>
              </w:rPr>
              <w:t>er</w:t>
            </w:r>
            <w:r w:rsidR="003A657D">
              <w:rPr>
                <w:rFonts w:ascii="Arial" w:hAnsi="Arial" w:cs="Arial"/>
                <w:sz w:val="20"/>
                <w:szCs w:val="20"/>
              </w:rPr>
              <w:t xml:space="preserve"> investment. If the average rate of </w:t>
            </w:r>
            <w:r w:rsidR="003A657D" w:rsidRPr="003A3C4A">
              <w:rPr>
                <w:rFonts w:ascii="Arial" w:hAnsi="Arial" w:cs="Arial"/>
                <w:sz w:val="20"/>
                <w:szCs w:val="20"/>
              </w:rPr>
              <w:t>inflation is 3%, what</w:t>
            </w:r>
            <w:r w:rsidR="003A657D">
              <w:rPr>
                <w:rFonts w:ascii="Arial" w:hAnsi="Arial" w:cs="Arial"/>
                <w:sz w:val="20"/>
                <w:szCs w:val="20"/>
              </w:rPr>
              <w:t xml:space="preserve"> is the lowest price at which the stock in the previous example can be sold </w:t>
            </w:r>
            <w:r w:rsidR="003A657D" w:rsidRPr="00776D9B">
              <w:rPr>
                <w:rFonts w:ascii="Arial" w:hAnsi="Arial" w:cs="Arial"/>
                <w:sz w:val="20"/>
                <w:szCs w:val="20"/>
              </w:rPr>
              <w:t xml:space="preserve">and still break </w:t>
            </w:r>
            <w:r w:rsidR="005413ED" w:rsidRPr="00776D9B">
              <w:rPr>
                <w:rFonts w:ascii="Arial" w:hAnsi="Arial" w:cs="Arial"/>
                <w:sz w:val="20"/>
                <w:szCs w:val="20"/>
              </w:rPr>
              <w:t>even?</w:t>
            </w:r>
          </w:p>
        </w:tc>
      </w:tr>
      <w:tr w:rsidR="006C0335" w:rsidRPr="00B63B37" w14:paraId="60F0B12D" w14:textId="77777777" w:rsidTr="005815FA">
        <w:trPr>
          <w:trHeight w:val="2898"/>
          <w:jc w:val="center"/>
        </w:trPr>
        <w:tc>
          <w:tcPr>
            <w:tcW w:w="7560" w:type="dxa"/>
            <w:gridSpan w:val="2"/>
          </w:tcPr>
          <w:p w14:paraId="4A2B30F5" w14:textId="313E93E0" w:rsidR="008A55E7" w:rsidRDefault="003A657D" w:rsidP="00C94DF5">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8A55E7">
              <w:rPr>
                <w:rFonts w:ascii="Arial" w:hAnsi="Arial" w:cs="Arial"/>
                <w:sz w:val="20"/>
                <w:szCs w:val="20"/>
              </w:rPr>
              <w:t xml:space="preserve">Press </w:t>
            </w:r>
            <w:r w:rsidR="00CC51F5">
              <w:rPr>
                <w:rFonts w:ascii="Arial" w:hAnsi="Arial" w:cs="Arial"/>
                <w:sz w:val="20"/>
                <w:szCs w:val="20"/>
              </w:rPr>
              <w:t xml:space="preserve">the </w:t>
            </w:r>
            <w:r w:rsidR="00CC51F5" w:rsidRPr="00BB5107">
              <w:rPr>
                <w:rFonts w:ascii="TI84PlusCEKeys" w:hAnsi="TI84PlusCEKeys" w:cs="Arial"/>
                <w:noProof/>
                <w:sz w:val="28"/>
                <w:szCs w:val="28"/>
              </w:rPr>
              <w:t>o</w:t>
            </w:r>
            <w:r w:rsidR="00CC51F5">
              <w:rPr>
                <w:rFonts w:ascii="Arial" w:hAnsi="Arial" w:cs="Arial"/>
                <w:noProof/>
                <w:sz w:val="20"/>
                <w:szCs w:val="20"/>
              </w:rPr>
              <w:t xml:space="preserve"> </w:t>
            </w:r>
            <w:r w:rsidR="00CC51F5">
              <w:rPr>
                <w:rFonts w:ascii="Arial" w:hAnsi="Arial" w:cs="Arial"/>
                <w:sz w:val="20"/>
                <w:szCs w:val="20"/>
              </w:rPr>
              <w:t>key.</w:t>
            </w:r>
          </w:p>
          <w:p w14:paraId="3825660F" w14:textId="1D2E4333" w:rsidR="003A657D" w:rsidRPr="008A55E7" w:rsidRDefault="00CC51F5" w:rsidP="00C94DF5">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Turn</w:t>
            </w:r>
            <w:r w:rsidR="003A657D" w:rsidRPr="008A55E7">
              <w:rPr>
                <w:rFonts w:ascii="Arial" w:hAnsi="Arial" w:cs="Arial"/>
                <w:sz w:val="20"/>
                <w:szCs w:val="20"/>
              </w:rPr>
              <w:t xml:space="preserve"> Y</w:t>
            </w:r>
            <w:r w:rsidR="003A657D" w:rsidRPr="008A55E7">
              <w:rPr>
                <w:rFonts w:ascii="Arial" w:hAnsi="Arial" w:cs="Arial"/>
                <w:sz w:val="16"/>
                <w:szCs w:val="16"/>
              </w:rPr>
              <w:t>1</w:t>
            </w:r>
            <w:r w:rsidR="003A657D" w:rsidRPr="008A55E7">
              <w:rPr>
                <w:rFonts w:ascii="Arial" w:hAnsi="Arial" w:cs="Arial"/>
                <w:sz w:val="20"/>
                <w:szCs w:val="20"/>
              </w:rPr>
              <w:t xml:space="preserve"> off by moving the cursor to the </w:t>
            </w:r>
            <w:r w:rsidR="003A657D" w:rsidRPr="003A3C4A">
              <w:rPr>
                <w:rFonts w:ascii="Arial" w:hAnsi="Arial" w:cs="Arial"/>
                <w:sz w:val="20"/>
                <w:szCs w:val="20"/>
              </w:rPr>
              <w:t>equals sign</w:t>
            </w:r>
            <w:r w:rsidR="003A657D" w:rsidRPr="008A55E7">
              <w:rPr>
                <w:rFonts w:ascii="Arial" w:hAnsi="Arial" w:cs="Arial"/>
                <w:sz w:val="20"/>
                <w:szCs w:val="20"/>
              </w:rPr>
              <w:t xml:space="preserve"> of Y</w:t>
            </w:r>
            <w:r w:rsidR="003A657D" w:rsidRPr="008A55E7">
              <w:rPr>
                <w:rFonts w:ascii="Arial" w:hAnsi="Arial" w:cs="Arial"/>
                <w:sz w:val="16"/>
                <w:szCs w:val="16"/>
              </w:rPr>
              <w:t>1</w:t>
            </w:r>
            <w:r w:rsidR="003A657D" w:rsidRPr="008A55E7">
              <w:rPr>
                <w:rFonts w:ascii="Arial" w:hAnsi="Arial" w:cs="Arial"/>
                <w:sz w:val="20"/>
                <w:szCs w:val="20"/>
              </w:rPr>
              <w:t xml:space="preserve"> and pressing </w:t>
            </w:r>
            <w:r w:rsidR="003A657D" w:rsidRPr="008A55E7">
              <w:rPr>
                <w:rFonts w:ascii="TI84PlusCEKeys" w:hAnsi="TI84PlusCEKeys" w:cs="Arial"/>
                <w:sz w:val="28"/>
                <w:szCs w:val="28"/>
              </w:rPr>
              <w:t>Í</w:t>
            </w:r>
            <w:r w:rsidR="003A657D" w:rsidRPr="008A55E7">
              <w:rPr>
                <w:rFonts w:ascii="Arial" w:hAnsi="Arial" w:cs="Arial"/>
                <w:sz w:val="20"/>
                <w:szCs w:val="20"/>
              </w:rPr>
              <w:t xml:space="preserve">. </w:t>
            </w:r>
            <w:r>
              <w:rPr>
                <w:rFonts w:ascii="Arial" w:hAnsi="Arial" w:cs="Arial"/>
                <w:sz w:val="20"/>
                <w:szCs w:val="20"/>
              </w:rPr>
              <w:t>(</w:t>
            </w:r>
            <w:r w:rsidR="003A657D" w:rsidRPr="008A55E7">
              <w:rPr>
                <w:rFonts w:ascii="Arial" w:hAnsi="Arial" w:cs="Arial"/>
                <w:sz w:val="20"/>
                <w:szCs w:val="20"/>
              </w:rPr>
              <w:t xml:space="preserve">If a function is on, it will be turned off; if it is off, pressing </w:t>
            </w:r>
            <w:r w:rsidR="003A657D" w:rsidRPr="008A55E7">
              <w:rPr>
                <w:rFonts w:ascii="TI84PlusCEKeys" w:hAnsi="TI84PlusCEKeys" w:cs="Arial"/>
                <w:sz w:val="28"/>
                <w:szCs w:val="28"/>
              </w:rPr>
              <w:t>Í</w:t>
            </w:r>
            <w:r w:rsidR="003A657D" w:rsidRPr="008A55E7">
              <w:rPr>
                <w:rFonts w:ascii="Arial" w:hAnsi="Arial" w:cs="Arial"/>
                <w:sz w:val="20"/>
                <w:szCs w:val="20"/>
              </w:rPr>
              <w:t xml:space="preserve"> will turn the function on.) </w:t>
            </w:r>
          </w:p>
          <w:p w14:paraId="687FCD13" w14:textId="302A3761" w:rsidR="00927A6A" w:rsidRDefault="00927A6A" w:rsidP="00C94DF5">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In Y</w:t>
            </w:r>
            <w:r w:rsidRPr="003A657D">
              <w:rPr>
                <w:rFonts w:ascii="Arial" w:hAnsi="Arial" w:cs="Arial"/>
                <w:sz w:val="16"/>
                <w:szCs w:val="16"/>
              </w:rPr>
              <w:t>2</w:t>
            </w:r>
            <w:r>
              <w:rPr>
                <w:rFonts w:ascii="Arial" w:hAnsi="Arial" w:cs="Arial"/>
                <w:sz w:val="20"/>
                <w:szCs w:val="20"/>
              </w:rPr>
              <w:t xml:space="preserve">, enter </w:t>
            </w:r>
            <w:r w:rsidRPr="003A657D">
              <w:rPr>
                <w:rFonts w:ascii="Arial" w:hAnsi="Arial" w:cs="Arial"/>
                <w:b/>
                <w:bCs/>
                <w:sz w:val="20"/>
                <w:szCs w:val="20"/>
              </w:rPr>
              <w:t>npv(3, -20, {1,</w:t>
            </w:r>
            <w:r w:rsidR="00CC51F5">
              <w:rPr>
                <w:rFonts w:ascii="Arial" w:hAnsi="Arial" w:cs="Arial"/>
                <w:b/>
                <w:bCs/>
                <w:sz w:val="20"/>
                <w:szCs w:val="20"/>
              </w:rPr>
              <w:t xml:space="preserve"> </w:t>
            </w:r>
            <w:r w:rsidRPr="003A657D">
              <w:rPr>
                <w:rFonts w:ascii="Arial" w:hAnsi="Arial" w:cs="Arial"/>
                <w:b/>
                <w:bCs/>
                <w:sz w:val="20"/>
                <w:szCs w:val="20"/>
              </w:rPr>
              <w:t>1,</w:t>
            </w:r>
            <w:r w:rsidR="00CC51F5">
              <w:rPr>
                <w:rFonts w:ascii="Arial" w:hAnsi="Arial" w:cs="Arial"/>
                <w:b/>
                <w:bCs/>
                <w:sz w:val="20"/>
                <w:szCs w:val="20"/>
              </w:rPr>
              <w:t xml:space="preserve"> </w:t>
            </w:r>
            <w:r w:rsidRPr="003A657D">
              <w:rPr>
                <w:rFonts w:ascii="Arial" w:hAnsi="Arial" w:cs="Arial"/>
                <w:b/>
                <w:bCs/>
                <w:sz w:val="20"/>
                <w:szCs w:val="20"/>
              </w:rPr>
              <w:t>1,</w:t>
            </w:r>
            <w:r w:rsidR="00CC51F5">
              <w:rPr>
                <w:rFonts w:ascii="Arial" w:hAnsi="Arial" w:cs="Arial"/>
                <w:b/>
                <w:bCs/>
                <w:sz w:val="20"/>
                <w:szCs w:val="20"/>
              </w:rPr>
              <w:t xml:space="preserve"> </w:t>
            </w:r>
            <w:r w:rsidRPr="003A657D">
              <w:rPr>
                <w:rFonts w:ascii="Arial" w:hAnsi="Arial" w:cs="Arial"/>
                <w:b/>
                <w:bCs/>
                <w:sz w:val="20"/>
                <w:szCs w:val="20"/>
              </w:rPr>
              <w:t>1+X})</w:t>
            </w:r>
            <w:r>
              <w:rPr>
                <w:rFonts w:ascii="Arial" w:hAnsi="Arial" w:cs="Arial"/>
                <w:sz w:val="20"/>
                <w:szCs w:val="20"/>
              </w:rPr>
              <w:t xml:space="preserve"> so that Y</w:t>
            </w:r>
            <w:r w:rsidRPr="003A657D">
              <w:rPr>
                <w:rFonts w:ascii="Arial" w:hAnsi="Arial" w:cs="Arial"/>
                <w:sz w:val="16"/>
                <w:szCs w:val="16"/>
              </w:rPr>
              <w:t>2</w:t>
            </w:r>
            <w:r>
              <w:rPr>
                <w:rFonts w:ascii="Arial" w:hAnsi="Arial" w:cs="Arial"/>
                <w:sz w:val="16"/>
                <w:szCs w:val="16"/>
              </w:rPr>
              <w:t xml:space="preserve"> </w:t>
            </w:r>
            <w:r>
              <w:rPr>
                <w:rFonts w:ascii="Arial" w:hAnsi="Arial" w:cs="Arial"/>
                <w:sz w:val="20"/>
                <w:szCs w:val="20"/>
              </w:rPr>
              <w:t>is the net present value of the transaction for each stock selling at the price of X.</w:t>
            </w:r>
          </w:p>
          <w:p w14:paraId="074399C0" w14:textId="5FEDD64D" w:rsidR="00C94DF5" w:rsidRDefault="00C94DF5" w:rsidP="00C94DF5">
            <w:pPr>
              <w:pStyle w:val="ListParagraph"/>
              <w:widowControl w:val="0"/>
              <w:tabs>
                <w:tab w:val="left" w:pos="507"/>
                <w:tab w:val="left" w:pos="508"/>
              </w:tabs>
              <w:autoSpaceDE w:val="0"/>
              <w:autoSpaceDN w:val="0"/>
              <w:spacing w:after="120" w:line="320" w:lineRule="atLeast"/>
              <w:ind w:left="1060" w:right="160" w:hanging="700"/>
              <w:contextualSpacing w:val="0"/>
              <w:rPr>
                <w:rFonts w:ascii="Arial" w:hAnsi="Arial" w:cs="Arial"/>
                <w:sz w:val="20"/>
                <w:szCs w:val="20"/>
              </w:rPr>
            </w:pPr>
            <w:r w:rsidRPr="00C94DF5">
              <w:rPr>
                <w:rFonts w:ascii="Arial" w:hAnsi="Arial" w:cs="Arial"/>
                <w:b/>
                <w:bCs/>
                <w:sz w:val="20"/>
                <w:szCs w:val="20"/>
              </w:rPr>
              <w:t>Note</w:t>
            </w:r>
            <w:r>
              <w:rPr>
                <w:rFonts w:ascii="Arial" w:hAnsi="Arial" w:cs="Arial"/>
                <w:sz w:val="20"/>
                <w:szCs w:val="20"/>
              </w:rPr>
              <w:t xml:space="preserve">:   </w:t>
            </w:r>
            <w:r w:rsidR="0074211A" w:rsidRPr="000F04EB">
              <w:rPr>
                <w:rFonts w:ascii="Arial" w:hAnsi="Arial" w:cs="Arial"/>
                <w:sz w:val="20"/>
                <w:szCs w:val="20"/>
              </w:rPr>
              <w:t xml:space="preserve">To enter </w:t>
            </w:r>
            <w:r w:rsidRPr="000F04EB">
              <w:rPr>
                <w:rFonts w:ascii="Arial" w:hAnsi="Arial" w:cs="Arial"/>
                <w:b/>
                <w:bCs/>
                <w:sz w:val="20"/>
                <w:szCs w:val="20"/>
              </w:rPr>
              <w:t>npv(</w:t>
            </w:r>
            <w:r w:rsidRPr="000F04EB">
              <w:rPr>
                <w:rFonts w:ascii="Arial" w:hAnsi="Arial" w:cs="Arial"/>
                <w:sz w:val="20"/>
                <w:szCs w:val="20"/>
              </w:rPr>
              <w:t>, press</w:t>
            </w:r>
            <w:r w:rsidRPr="0011146D">
              <w:rPr>
                <w:rFonts w:ascii="Arial" w:hAnsi="Arial" w:cs="Arial"/>
                <w:sz w:val="20"/>
                <w:szCs w:val="20"/>
              </w:rPr>
              <w:t xml:space="preserve"> </w:t>
            </w:r>
            <w:r w:rsidRPr="0011146D">
              <w:rPr>
                <w:rFonts w:ascii="TI84PlusCEKeys" w:hAnsi="TI84PlusCEKeys" w:cs="Arial"/>
                <w:sz w:val="28"/>
                <w:szCs w:val="28"/>
              </w:rPr>
              <w:t>Œ</w:t>
            </w:r>
            <w:r>
              <w:rPr>
                <w:rFonts w:ascii="Arial" w:hAnsi="Arial" w:cs="Arial"/>
                <w:sz w:val="20"/>
                <w:szCs w:val="20"/>
              </w:rPr>
              <w:t>,</w:t>
            </w:r>
            <w:r w:rsidRPr="0011146D">
              <w:rPr>
                <w:rFonts w:ascii="Arial" w:hAnsi="Arial" w:cs="Arial"/>
                <w:sz w:val="20"/>
                <w:szCs w:val="20"/>
              </w:rPr>
              <w:t xml:space="preserve"> select </w:t>
            </w:r>
            <w:r w:rsidRPr="0011146D">
              <w:rPr>
                <w:rFonts w:ascii="Arial" w:hAnsi="Arial" w:cs="Arial"/>
                <w:b/>
                <w:bCs/>
                <w:sz w:val="20"/>
                <w:szCs w:val="20"/>
              </w:rPr>
              <w:t>Finance</w:t>
            </w:r>
            <w:r>
              <w:rPr>
                <w:rFonts w:ascii="Arial" w:hAnsi="Arial" w:cs="Arial"/>
                <w:sz w:val="20"/>
                <w:szCs w:val="20"/>
              </w:rPr>
              <w:t>, and</w:t>
            </w:r>
            <w:r w:rsidR="0014549C">
              <w:rPr>
                <w:rFonts w:ascii="Arial" w:hAnsi="Arial" w:cs="Arial"/>
                <w:sz w:val="20"/>
                <w:szCs w:val="20"/>
              </w:rPr>
              <w:t xml:space="preserve"> </w:t>
            </w:r>
            <w:r w:rsidR="00EB602B">
              <w:rPr>
                <w:rFonts w:ascii="Arial" w:hAnsi="Arial" w:cs="Arial"/>
                <w:sz w:val="20"/>
                <w:szCs w:val="20"/>
              </w:rPr>
              <w:t>choose</w:t>
            </w:r>
            <w:r>
              <w:rPr>
                <w:rFonts w:ascii="Arial" w:hAnsi="Arial" w:cs="Arial"/>
                <w:sz w:val="20"/>
                <w:szCs w:val="20"/>
              </w:rPr>
              <w:t xml:space="preserve"> </w:t>
            </w:r>
            <w:r w:rsidR="0014549C">
              <w:rPr>
                <w:rFonts w:ascii="Arial" w:hAnsi="Arial" w:cs="Arial"/>
                <w:b/>
                <w:bCs/>
                <w:sz w:val="20"/>
                <w:szCs w:val="20"/>
              </w:rPr>
              <w:t>npv</w:t>
            </w:r>
            <w:r w:rsidRPr="00B03886">
              <w:rPr>
                <w:rFonts w:ascii="Arial" w:hAnsi="Arial" w:cs="Arial"/>
                <w:b/>
                <w:bCs/>
                <w:sz w:val="20"/>
                <w:szCs w:val="20"/>
              </w:rPr>
              <w:t>(</w:t>
            </w:r>
            <w:r>
              <w:rPr>
                <w:rFonts w:ascii="Arial" w:hAnsi="Arial" w:cs="Arial"/>
                <w:sz w:val="20"/>
                <w:szCs w:val="20"/>
              </w:rPr>
              <w:t xml:space="preserve"> from the CALC menu.</w:t>
            </w:r>
          </w:p>
          <w:p w14:paraId="15315C25" w14:textId="2C145B88" w:rsidR="006C0335" w:rsidRPr="00A00230" w:rsidRDefault="006C0335" w:rsidP="00C94DF5">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2885AD5A" w14:textId="77777777" w:rsidR="00927A6A" w:rsidRDefault="00927A6A" w:rsidP="00E46B19">
            <w:pPr>
              <w:spacing w:after="0" w:line="300" w:lineRule="atLeast"/>
              <w:rPr>
                <w:rFonts w:ascii="Arial" w:hAnsi="Arial" w:cs="Arial"/>
                <w:noProof/>
                <w:sz w:val="20"/>
                <w:szCs w:val="20"/>
              </w:rPr>
            </w:pPr>
          </w:p>
          <w:p w14:paraId="21A8B9E8" w14:textId="1C4DEE81" w:rsidR="00B27B5B" w:rsidRDefault="00927A6A" w:rsidP="00E46B19">
            <w:pPr>
              <w:spacing w:after="0" w:line="300" w:lineRule="atLeast"/>
              <w:rPr>
                <w:rFonts w:ascii="Arial" w:hAnsi="Arial" w:cs="Arial"/>
                <w:noProof/>
                <w:sz w:val="20"/>
                <w:szCs w:val="20"/>
              </w:rPr>
            </w:pPr>
            <w:r w:rsidRPr="00927A6A">
              <w:rPr>
                <w:rFonts w:ascii="Arial" w:hAnsi="Arial" w:cs="Arial"/>
                <w:noProof/>
                <w:sz w:val="20"/>
                <w:szCs w:val="20"/>
              </w:rPr>
              <w:drawing>
                <wp:inline distT="0" distB="0" distL="0" distR="0" wp14:anchorId="20380320" wp14:editId="1FDCAB28">
                  <wp:extent cx="2057400" cy="1550670"/>
                  <wp:effectExtent l="0" t="0" r="0" b="0"/>
                  <wp:docPr id="19003247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A2152E" w:rsidRPr="00B63B37" w14:paraId="5F0ED882" w14:textId="77777777" w:rsidTr="005815FA">
        <w:trPr>
          <w:trHeight w:val="2898"/>
          <w:jc w:val="center"/>
        </w:trPr>
        <w:tc>
          <w:tcPr>
            <w:tcW w:w="7560" w:type="dxa"/>
            <w:gridSpan w:val="2"/>
          </w:tcPr>
          <w:p w14:paraId="7B35135B" w14:textId="77777777" w:rsidR="00A2152E" w:rsidRDefault="00A2152E" w:rsidP="00A2152E">
            <w:pPr>
              <w:widowControl w:val="0"/>
              <w:tabs>
                <w:tab w:val="left" w:pos="470"/>
                <w:tab w:val="left" w:pos="471"/>
              </w:tabs>
              <w:autoSpaceDE w:val="0"/>
              <w:autoSpaceDN w:val="0"/>
              <w:spacing w:after="120" w:line="320" w:lineRule="atLeast"/>
              <w:ind w:right="160"/>
              <w:rPr>
                <w:rFonts w:ascii="Arial" w:hAnsi="Arial" w:cs="Arial"/>
                <w:sz w:val="20"/>
                <w:szCs w:val="20"/>
              </w:rPr>
            </w:pPr>
          </w:p>
          <w:p w14:paraId="3E3471D6" w14:textId="77777777" w:rsidR="00A2152E" w:rsidRPr="005E1A0D" w:rsidRDefault="00A2152E" w:rsidP="00A2152E">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sz w:val="20"/>
                <w:szCs w:val="20"/>
              </w:rPr>
              <w:t xml:space="preserve">Press the </w:t>
            </w:r>
            <w:r w:rsidRPr="005E1A0D">
              <w:rPr>
                <w:rFonts w:ascii="TI84PlusCEKeys" w:hAnsi="TI84PlusCEKeys" w:cs="Arial"/>
                <w:noProof/>
                <w:sz w:val="28"/>
                <w:szCs w:val="28"/>
              </w:rPr>
              <w:t>p</w:t>
            </w:r>
            <w:r w:rsidRPr="005E1A0D">
              <w:rPr>
                <w:rFonts w:ascii="Arial" w:hAnsi="Arial" w:cs="Arial"/>
                <w:noProof/>
                <w:sz w:val="20"/>
                <w:szCs w:val="20"/>
              </w:rPr>
              <w:t xml:space="preserve"> </w:t>
            </w:r>
            <w:r>
              <w:rPr>
                <w:rFonts w:ascii="Arial" w:hAnsi="Arial" w:cs="Arial"/>
                <w:noProof/>
                <w:sz w:val="20"/>
                <w:szCs w:val="20"/>
              </w:rPr>
              <w:t>key. Enter Xmin = 0, Xmax = 30, Xscl = 5, Ymin =-5, Ymax = 5, and Yscl = 1.</w:t>
            </w:r>
          </w:p>
          <w:p w14:paraId="7DEE9ECC" w14:textId="77777777" w:rsidR="00A2152E" w:rsidRPr="00A2152E" w:rsidRDefault="00A2152E" w:rsidP="00A2152E">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7676216F" w14:textId="77777777" w:rsidR="00A2152E" w:rsidRDefault="00A2152E" w:rsidP="00E46B19">
            <w:pPr>
              <w:spacing w:after="0" w:line="300" w:lineRule="atLeast"/>
              <w:rPr>
                <w:rFonts w:ascii="Arial" w:hAnsi="Arial" w:cs="Arial"/>
                <w:noProof/>
                <w:sz w:val="20"/>
                <w:szCs w:val="20"/>
              </w:rPr>
            </w:pPr>
          </w:p>
          <w:p w14:paraId="464EFB63" w14:textId="2CED8920" w:rsidR="00A2152E" w:rsidRDefault="00A2152E" w:rsidP="00E46B19">
            <w:pPr>
              <w:spacing w:after="0" w:line="300" w:lineRule="atLeast"/>
              <w:rPr>
                <w:rFonts w:ascii="Arial" w:hAnsi="Arial" w:cs="Arial"/>
                <w:noProof/>
                <w:sz w:val="20"/>
                <w:szCs w:val="20"/>
              </w:rPr>
            </w:pPr>
            <w:r w:rsidRPr="00E30055">
              <w:rPr>
                <w:rFonts w:ascii="Arial" w:hAnsi="Arial" w:cs="Arial"/>
                <w:noProof/>
                <w:sz w:val="20"/>
                <w:szCs w:val="20"/>
              </w:rPr>
              <w:drawing>
                <wp:inline distT="0" distB="0" distL="0" distR="0" wp14:anchorId="2FB25662" wp14:editId="67A8CB8F">
                  <wp:extent cx="2057400" cy="1550670"/>
                  <wp:effectExtent l="0" t="0" r="0" b="0"/>
                  <wp:docPr id="349231629" name="Picture 34923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A2152E" w:rsidRPr="00B63B37" w14:paraId="61EFF771" w14:textId="77777777" w:rsidTr="00A848E4">
        <w:trPr>
          <w:trHeight w:val="2610"/>
          <w:jc w:val="center"/>
        </w:trPr>
        <w:tc>
          <w:tcPr>
            <w:tcW w:w="7560" w:type="dxa"/>
            <w:gridSpan w:val="2"/>
          </w:tcPr>
          <w:p w14:paraId="4DF49EA4" w14:textId="77777777" w:rsidR="00A2152E" w:rsidRDefault="00A2152E" w:rsidP="00A2152E">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sz w:val="20"/>
                <w:szCs w:val="20"/>
              </w:rPr>
              <w:t xml:space="preserve">Press the </w:t>
            </w:r>
            <w:r w:rsidRPr="005E1A0D">
              <w:rPr>
                <w:rFonts w:ascii="TI84PlusCEKeys" w:hAnsi="TI84PlusCEKeys" w:cs="Arial"/>
                <w:noProof/>
                <w:sz w:val="28"/>
                <w:szCs w:val="28"/>
              </w:rPr>
              <w:t>s</w:t>
            </w:r>
            <w:r w:rsidRPr="005E1A0D">
              <w:rPr>
                <w:rFonts w:ascii="Arial" w:hAnsi="Arial" w:cs="Arial"/>
                <w:noProof/>
                <w:sz w:val="20"/>
                <w:szCs w:val="20"/>
              </w:rPr>
              <w:t xml:space="preserve"> </w:t>
            </w:r>
            <w:r>
              <w:rPr>
                <w:rFonts w:ascii="Arial" w:hAnsi="Arial" w:cs="Arial"/>
                <w:noProof/>
                <w:sz w:val="20"/>
                <w:szCs w:val="20"/>
              </w:rPr>
              <w:t>key.</w:t>
            </w:r>
          </w:p>
          <w:p w14:paraId="38B90AB7" w14:textId="77777777" w:rsidR="00F77F31" w:rsidRDefault="00A2152E" w:rsidP="00F77F31">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sz w:val="20"/>
                <w:szCs w:val="20"/>
              </w:rPr>
              <w:t xml:space="preserve">Press the </w:t>
            </w:r>
            <w:r w:rsidRPr="005E1A0D">
              <w:rPr>
                <w:rFonts w:ascii="TI84PlusCEKeys" w:hAnsi="TI84PlusCEKeys" w:cs="Arial"/>
                <w:noProof/>
                <w:sz w:val="28"/>
                <w:szCs w:val="28"/>
              </w:rPr>
              <w:t>r</w:t>
            </w:r>
            <w:r>
              <w:rPr>
                <w:rFonts w:ascii="Arial" w:hAnsi="Arial" w:cs="Arial"/>
                <w:noProof/>
                <w:sz w:val="20"/>
                <w:szCs w:val="20"/>
              </w:rPr>
              <w:t xml:space="preserve"> key. Use the arrow keys to move the cursor along the curve.</w:t>
            </w:r>
          </w:p>
          <w:p w14:paraId="337D19DB" w14:textId="4C3F7003" w:rsidR="00A2152E" w:rsidRPr="00F77F31" w:rsidRDefault="00A2152E" w:rsidP="00F77F31">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sidRPr="00F77F31">
              <w:rPr>
                <w:rFonts w:ascii="Arial" w:hAnsi="Arial" w:cs="Arial"/>
                <w:sz w:val="20"/>
                <w:szCs w:val="20"/>
              </w:rPr>
              <w:t xml:space="preserve">Type in a specific X value (for example, 18), and press </w:t>
            </w:r>
            <w:r w:rsidRPr="00F77F31">
              <w:rPr>
                <w:rFonts w:ascii="TI84PlusCEKeys" w:hAnsi="TI84PlusCEKeys" w:cs="Arial"/>
                <w:sz w:val="28"/>
                <w:szCs w:val="28"/>
              </w:rPr>
              <w:t>Í</w:t>
            </w:r>
            <w:r w:rsidRPr="00F77F31">
              <w:rPr>
                <w:rFonts w:ascii="Arial" w:hAnsi="Arial" w:cs="Arial"/>
                <w:noProof/>
                <w:sz w:val="20"/>
                <w:szCs w:val="20"/>
              </w:rPr>
              <w:t>. The Y value will appear on the screen.</w:t>
            </w:r>
          </w:p>
          <w:p w14:paraId="5007F702" w14:textId="560C0BA0" w:rsidR="00A2152E" w:rsidRDefault="00A2152E" w:rsidP="00A2152E">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5C9BD966" w14:textId="319D1F74" w:rsidR="00A2152E" w:rsidRDefault="00230723" w:rsidP="00E46B19">
            <w:pPr>
              <w:spacing w:after="0" w:line="300" w:lineRule="atLeast"/>
              <w:rPr>
                <w:rFonts w:ascii="Arial" w:hAnsi="Arial" w:cs="Arial"/>
                <w:noProof/>
                <w:sz w:val="20"/>
                <w:szCs w:val="20"/>
              </w:rPr>
            </w:pPr>
            <w:r w:rsidRPr="00230723">
              <w:rPr>
                <w:rFonts w:ascii="Arial" w:hAnsi="Arial" w:cs="Arial"/>
                <w:noProof/>
                <w:sz w:val="20"/>
                <w:szCs w:val="20"/>
              </w:rPr>
              <w:drawing>
                <wp:inline distT="0" distB="0" distL="0" distR="0" wp14:anchorId="5755A255" wp14:editId="158BDCAA">
                  <wp:extent cx="2057400" cy="1543050"/>
                  <wp:effectExtent l="0" t="0" r="0" b="0"/>
                  <wp:docPr id="234901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57400" cy="1543050"/>
                          </a:xfrm>
                          <a:prstGeom prst="rect">
                            <a:avLst/>
                          </a:prstGeom>
                          <a:noFill/>
                          <a:ln>
                            <a:noFill/>
                          </a:ln>
                        </pic:spPr>
                      </pic:pic>
                    </a:graphicData>
                  </a:graphic>
                </wp:inline>
              </w:drawing>
            </w:r>
          </w:p>
        </w:tc>
      </w:tr>
      <w:tr w:rsidR="00A2152E" w:rsidRPr="00B63B37" w14:paraId="46358D93" w14:textId="77777777" w:rsidTr="005815FA">
        <w:trPr>
          <w:trHeight w:val="2898"/>
          <w:jc w:val="center"/>
        </w:trPr>
        <w:tc>
          <w:tcPr>
            <w:tcW w:w="7560" w:type="dxa"/>
            <w:gridSpan w:val="2"/>
          </w:tcPr>
          <w:p w14:paraId="7FF8F889" w14:textId="77777777" w:rsidR="00D15983" w:rsidRDefault="00A2152E" w:rsidP="00A2152E">
            <w:pPr>
              <w:widowControl w:val="0"/>
              <w:tabs>
                <w:tab w:val="left" w:pos="470"/>
                <w:tab w:val="left" w:pos="471"/>
              </w:tabs>
              <w:autoSpaceDE w:val="0"/>
              <w:autoSpaceDN w:val="0"/>
              <w:spacing w:after="120" w:line="320" w:lineRule="atLeast"/>
              <w:ind w:right="160"/>
              <w:rPr>
                <w:rFonts w:ascii="Arial" w:hAnsi="Arial" w:cs="Arial"/>
                <w:noProof/>
                <w:sz w:val="20"/>
                <w:szCs w:val="20"/>
              </w:rPr>
            </w:pPr>
            <w:r w:rsidRPr="009B01CA">
              <w:rPr>
                <w:rFonts w:ascii="Arial" w:hAnsi="Arial" w:cs="Arial"/>
                <w:noProof/>
                <w:sz w:val="20"/>
                <w:szCs w:val="20"/>
              </w:rPr>
              <w:t>When Y = 0, X is the breakeven price for the stock.</w:t>
            </w:r>
            <w:r w:rsidRPr="00A2152E">
              <w:rPr>
                <w:rFonts w:ascii="Arial" w:hAnsi="Arial" w:cs="Arial"/>
                <w:noProof/>
                <w:sz w:val="20"/>
                <w:szCs w:val="20"/>
              </w:rPr>
              <w:t xml:space="preserve"> </w:t>
            </w:r>
          </w:p>
          <w:p w14:paraId="39AF07B8" w14:textId="552B7FFD" w:rsidR="00372F7A" w:rsidRDefault="00D15983" w:rsidP="00D15983">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noProof/>
                <w:sz w:val="20"/>
                <w:szCs w:val="20"/>
              </w:rPr>
              <w:t xml:space="preserve">To determine the value of X at which Y = 0, press </w:t>
            </w:r>
            <w:r w:rsidRPr="00D15983">
              <w:rPr>
                <w:rFonts w:ascii="TI84PlusCEKeys" w:hAnsi="TI84PlusCEKeys" w:cs="Arial"/>
                <w:noProof/>
                <w:sz w:val="28"/>
                <w:szCs w:val="28"/>
              </w:rPr>
              <w:t>y</w:t>
            </w:r>
            <w:r w:rsidRPr="00D15983">
              <w:rPr>
                <w:rFonts w:ascii="Arial" w:hAnsi="Arial" w:cs="Arial"/>
                <w:noProof/>
                <w:sz w:val="20"/>
                <w:szCs w:val="20"/>
              </w:rPr>
              <w:t xml:space="preserve"> </w:t>
            </w:r>
            <w:r w:rsidRPr="00D15983">
              <w:rPr>
                <w:rFonts w:ascii="TI84PlusCEKeys" w:hAnsi="TI84PlusCEKeys" w:cs="Arial"/>
                <w:noProof/>
                <w:sz w:val="28"/>
                <w:szCs w:val="28"/>
              </w:rPr>
              <w:t>/</w:t>
            </w:r>
            <w:r>
              <w:rPr>
                <w:rFonts w:ascii="Arial" w:hAnsi="Arial" w:cs="Arial"/>
                <w:noProof/>
                <w:sz w:val="20"/>
                <w:szCs w:val="20"/>
              </w:rPr>
              <w:t xml:space="preserve"> and select </w:t>
            </w:r>
            <w:r w:rsidRPr="00D15983">
              <w:rPr>
                <w:rFonts w:ascii="Arial" w:hAnsi="Arial" w:cs="Arial"/>
                <w:b/>
                <w:bCs/>
                <w:noProof/>
                <w:sz w:val="20"/>
                <w:szCs w:val="20"/>
              </w:rPr>
              <w:t>zero</w:t>
            </w:r>
            <w:r>
              <w:rPr>
                <w:rFonts w:ascii="Arial" w:hAnsi="Arial" w:cs="Arial"/>
                <w:noProof/>
                <w:sz w:val="20"/>
                <w:szCs w:val="20"/>
              </w:rPr>
              <w:t>.</w:t>
            </w:r>
          </w:p>
          <w:p w14:paraId="7CAC9BBA" w14:textId="34603EA2" w:rsidR="00D15983" w:rsidRDefault="00D15983" w:rsidP="00D15983">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noProof/>
                <w:sz w:val="20"/>
                <w:szCs w:val="20"/>
              </w:rPr>
              <w:t xml:space="preserve">At the prompt “Left Bound?,” arrow to the left of the zero and press </w:t>
            </w:r>
            <w:r w:rsidRPr="00933F6D">
              <w:rPr>
                <w:rFonts w:ascii="TI84PlusCEKeys" w:hAnsi="TI84PlusCEKeys" w:cs="Arial"/>
                <w:sz w:val="28"/>
                <w:szCs w:val="28"/>
              </w:rPr>
              <w:t>Í</w:t>
            </w:r>
            <w:r>
              <w:rPr>
                <w:rFonts w:ascii="Arial" w:hAnsi="Arial" w:cs="Arial"/>
                <w:noProof/>
                <w:sz w:val="20"/>
                <w:szCs w:val="20"/>
              </w:rPr>
              <w:t>.</w:t>
            </w:r>
          </w:p>
          <w:p w14:paraId="2297BC20" w14:textId="77777777" w:rsidR="00F254D0" w:rsidRDefault="00F254D0" w:rsidP="00F254D0">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noProof/>
                <w:sz w:val="20"/>
                <w:szCs w:val="20"/>
              </w:rPr>
            </w:pPr>
          </w:p>
          <w:p w14:paraId="0E0EE884" w14:textId="572AC097" w:rsidR="00D15983" w:rsidRPr="00D15983" w:rsidRDefault="00D15983" w:rsidP="00D15983">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noProof/>
                <w:sz w:val="20"/>
                <w:szCs w:val="20"/>
              </w:rPr>
              <w:t>At the prompt “Right</w:t>
            </w:r>
            <w:r w:rsidRPr="00D15983">
              <w:rPr>
                <w:rFonts w:ascii="Arial" w:hAnsi="Arial" w:cs="Arial"/>
                <w:noProof/>
                <w:sz w:val="20"/>
                <w:szCs w:val="20"/>
              </w:rPr>
              <w:t xml:space="preserve"> Bound?,</w:t>
            </w:r>
            <w:r>
              <w:rPr>
                <w:rFonts w:ascii="Arial" w:hAnsi="Arial" w:cs="Arial"/>
                <w:noProof/>
                <w:sz w:val="20"/>
                <w:szCs w:val="20"/>
              </w:rPr>
              <w:t>”</w:t>
            </w:r>
            <w:r w:rsidRPr="00D15983">
              <w:rPr>
                <w:rFonts w:ascii="Arial" w:hAnsi="Arial" w:cs="Arial"/>
                <w:noProof/>
                <w:sz w:val="20"/>
                <w:szCs w:val="20"/>
              </w:rPr>
              <w:t xml:space="preserve"> arrow to the </w:t>
            </w:r>
            <w:r>
              <w:rPr>
                <w:rFonts w:ascii="Arial" w:hAnsi="Arial" w:cs="Arial"/>
                <w:noProof/>
                <w:sz w:val="20"/>
                <w:szCs w:val="20"/>
              </w:rPr>
              <w:t xml:space="preserve">right </w:t>
            </w:r>
            <w:r w:rsidRPr="00D15983">
              <w:rPr>
                <w:rFonts w:ascii="Arial" w:hAnsi="Arial" w:cs="Arial"/>
                <w:noProof/>
                <w:sz w:val="20"/>
                <w:szCs w:val="20"/>
              </w:rPr>
              <w:t xml:space="preserve">of the zero and press </w:t>
            </w:r>
            <w:r w:rsidRPr="00D15983">
              <w:rPr>
                <w:rFonts w:ascii="TI84PlusCEKeys" w:hAnsi="TI84PlusCEKeys" w:cs="Arial"/>
                <w:sz w:val="28"/>
                <w:szCs w:val="28"/>
              </w:rPr>
              <w:t>Í</w:t>
            </w:r>
            <w:r w:rsidRPr="00D15983">
              <w:rPr>
                <w:rFonts w:ascii="Arial" w:hAnsi="Arial" w:cs="Arial"/>
                <w:noProof/>
                <w:sz w:val="20"/>
                <w:szCs w:val="20"/>
              </w:rPr>
              <w:t>.</w:t>
            </w:r>
          </w:p>
          <w:p w14:paraId="06483498" w14:textId="01BE8898" w:rsidR="00CA5F33" w:rsidRPr="00A2152E" w:rsidRDefault="00CA5F33" w:rsidP="00252485">
            <w:pPr>
              <w:widowControl w:val="0"/>
              <w:tabs>
                <w:tab w:val="left" w:pos="470"/>
                <w:tab w:val="left" w:pos="471"/>
              </w:tabs>
              <w:autoSpaceDE w:val="0"/>
              <w:autoSpaceDN w:val="0"/>
              <w:spacing w:after="120" w:line="320" w:lineRule="atLeast"/>
              <w:ind w:right="160"/>
              <w:rPr>
                <w:rFonts w:ascii="Arial" w:hAnsi="Arial" w:cs="Arial"/>
                <w:noProof/>
                <w:sz w:val="20"/>
                <w:szCs w:val="20"/>
              </w:rPr>
            </w:pPr>
          </w:p>
        </w:tc>
        <w:tc>
          <w:tcPr>
            <w:tcW w:w="3456" w:type="dxa"/>
          </w:tcPr>
          <w:p w14:paraId="76FAC0D0" w14:textId="36F1BBEF" w:rsidR="00A2152E" w:rsidRDefault="00D15983" w:rsidP="00E46B19">
            <w:pPr>
              <w:spacing w:after="0" w:line="300" w:lineRule="atLeast"/>
              <w:rPr>
                <w:rFonts w:ascii="Arial" w:hAnsi="Arial" w:cs="Arial"/>
                <w:noProof/>
                <w:sz w:val="20"/>
                <w:szCs w:val="20"/>
              </w:rPr>
            </w:pPr>
            <w:r w:rsidRPr="00D15983">
              <w:rPr>
                <w:rFonts w:ascii="Arial" w:hAnsi="Arial" w:cs="Arial"/>
                <w:noProof/>
                <w:sz w:val="20"/>
                <w:szCs w:val="20"/>
              </w:rPr>
              <w:drawing>
                <wp:inline distT="0" distB="0" distL="0" distR="0" wp14:anchorId="40820268" wp14:editId="50D282D3">
                  <wp:extent cx="2057400" cy="1550670"/>
                  <wp:effectExtent l="0" t="0" r="0" b="0"/>
                  <wp:docPr id="18412438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p w14:paraId="0C41C6D1" w14:textId="77777777" w:rsidR="00D15983" w:rsidRDefault="00D15983" w:rsidP="00E46B19">
            <w:pPr>
              <w:spacing w:after="0" w:line="300" w:lineRule="atLeast"/>
              <w:rPr>
                <w:rFonts w:ascii="Arial" w:hAnsi="Arial" w:cs="Arial"/>
                <w:noProof/>
                <w:sz w:val="20"/>
                <w:szCs w:val="20"/>
              </w:rPr>
            </w:pPr>
          </w:p>
          <w:p w14:paraId="37D976BB" w14:textId="77777777" w:rsidR="00A2152E" w:rsidRDefault="00D15983" w:rsidP="00E46B19">
            <w:pPr>
              <w:spacing w:after="0" w:line="300" w:lineRule="atLeast"/>
              <w:rPr>
                <w:rFonts w:ascii="Arial" w:hAnsi="Arial" w:cs="Arial"/>
                <w:noProof/>
                <w:sz w:val="20"/>
                <w:szCs w:val="20"/>
              </w:rPr>
            </w:pPr>
            <w:r w:rsidRPr="00D15983">
              <w:rPr>
                <w:rFonts w:ascii="Arial" w:hAnsi="Arial" w:cs="Arial"/>
                <w:noProof/>
                <w:sz w:val="20"/>
                <w:szCs w:val="20"/>
              </w:rPr>
              <w:drawing>
                <wp:inline distT="0" distB="0" distL="0" distR="0" wp14:anchorId="6AE8252C" wp14:editId="69E25A7A">
                  <wp:extent cx="2057400" cy="1550670"/>
                  <wp:effectExtent l="0" t="0" r="0" b="0"/>
                  <wp:docPr id="8547355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p w14:paraId="768C6E0B" w14:textId="77777777" w:rsidR="00D15983" w:rsidRDefault="00D15983" w:rsidP="00E46B19">
            <w:pPr>
              <w:spacing w:after="0" w:line="300" w:lineRule="atLeast"/>
              <w:rPr>
                <w:rFonts w:ascii="Arial" w:hAnsi="Arial" w:cs="Arial"/>
                <w:noProof/>
                <w:sz w:val="20"/>
                <w:szCs w:val="20"/>
              </w:rPr>
            </w:pPr>
          </w:p>
          <w:p w14:paraId="1B166BE2" w14:textId="3711B5A2" w:rsidR="00D15983" w:rsidRDefault="00D15983" w:rsidP="00E46B19">
            <w:pPr>
              <w:spacing w:after="0" w:line="300" w:lineRule="atLeast"/>
              <w:rPr>
                <w:rFonts w:ascii="Arial" w:hAnsi="Arial" w:cs="Arial"/>
                <w:noProof/>
                <w:sz w:val="20"/>
                <w:szCs w:val="20"/>
              </w:rPr>
            </w:pPr>
          </w:p>
        </w:tc>
      </w:tr>
      <w:tr w:rsidR="00252485" w:rsidRPr="00B63B37" w14:paraId="7BEB3082" w14:textId="77777777" w:rsidTr="00087DE9">
        <w:trPr>
          <w:trHeight w:val="3078"/>
          <w:jc w:val="center"/>
        </w:trPr>
        <w:tc>
          <w:tcPr>
            <w:tcW w:w="7560" w:type="dxa"/>
            <w:gridSpan w:val="2"/>
          </w:tcPr>
          <w:p w14:paraId="533728A1" w14:textId="77777777" w:rsidR="00252485" w:rsidRDefault="00252485" w:rsidP="00252485">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noProof/>
                <w:sz w:val="20"/>
                <w:szCs w:val="20"/>
              </w:rPr>
            </w:pPr>
          </w:p>
          <w:p w14:paraId="08B0E86F" w14:textId="3D71D64D" w:rsidR="00252485" w:rsidRDefault="00252485" w:rsidP="00252485">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noProof/>
                <w:sz w:val="20"/>
                <w:szCs w:val="20"/>
              </w:rPr>
              <w:t xml:space="preserve">Move the cursor between the left and right bound and, at the prompt “Guess?,” press </w:t>
            </w:r>
            <w:r w:rsidRPr="00933F6D">
              <w:rPr>
                <w:rFonts w:ascii="TI84PlusCEKeys" w:hAnsi="TI84PlusCEKeys" w:cs="Arial"/>
                <w:sz w:val="28"/>
                <w:szCs w:val="28"/>
              </w:rPr>
              <w:t>Í</w:t>
            </w:r>
            <w:r>
              <w:rPr>
                <w:rFonts w:ascii="Arial" w:hAnsi="Arial" w:cs="Arial"/>
                <w:noProof/>
                <w:sz w:val="20"/>
                <w:szCs w:val="20"/>
              </w:rPr>
              <w:t>. The zero (rounded to two decimal places) is displayed.</w:t>
            </w:r>
          </w:p>
          <w:p w14:paraId="05D1B1E2" w14:textId="77777777" w:rsidR="00252485" w:rsidRDefault="00252485" w:rsidP="00252485">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58A1F07C" w14:textId="77777777" w:rsidR="00252485" w:rsidRPr="00516F86" w:rsidRDefault="00252485" w:rsidP="00252485">
            <w:pPr>
              <w:widowControl w:val="0"/>
              <w:tabs>
                <w:tab w:val="left" w:pos="470"/>
                <w:tab w:val="left" w:pos="471"/>
              </w:tabs>
              <w:autoSpaceDE w:val="0"/>
              <w:autoSpaceDN w:val="0"/>
              <w:spacing w:after="120" w:line="320" w:lineRule="atLeast"/>
              <w:ind w:right="160"/>
              <w:rPr>
                <w:rFonts w:ascii="Arial" w:hAnsi="Arial" w:cs="Arial"/>
                <w:sz w:val="20"/>
                <w:szCs w:val="20"/>
              </w:rPr>
            </w:pPr>
            <w:r w:rsidRPr="00230723">
              <w:rPr>
                <w:rFonts w:ascii="Arial" w:hAnsi="Arial" w:cs="Arial"/>
                <w:sz w:val="20"/>
                <w:szCs w:val="20"/>
              </w:rPr>
              <w:t>The lowest price at which</w:t>
            </w:r>
            <w:r w:rsidRPr="003A3C4A">
              <w:rPr>
                <w:rFonts w:ascii="Arial" w:hAnsi="Arial" w:cs="Arial"/>
                <w:sz w:val="20"/>
                <w:szCs w:val="20"/>
              </w:rPr>
              <w:t xml:space="preserve"> the stock can be sold to break even</w:t>
            </w:r>
            <w:r>
              <w:rPr>
                <w:rFonts w:ascii="Arial" w:hAnsi="Arial" w:cs="Arial"/>
                <w:sz w:val="20"/>
                <w:szCs w:val="20"/>
              </w:rPr>
              <w:t xml:space="preserve"> is</w:t>
            </w:r>
            <w:r w:rsidRPr="003A3C4A">
              <w:rPr>
                <w:rFonts w:ascii="Arial" w:hAnsi="Arial" w:cs="Arial"/>
                <w:sz w:val="20"/>
                <w:szCs w:val="20"/>
              </w:rPr>
              <w:t xml:space="preserve"> $18.33.</w:t>
            </w:r>
            <w:r>
              <w:rPr>
                <w:rFonts w:ascii="Arial" w:hAnsi="Arial" w:cs="Arial"/>
                <w:sz w:val="20"/>
                <w:szCs w:val="20"/>
              </w:rPr>
              <w:t xml:space="preserve"> </w:t>
            </w:r>
          </w:p>
          <w:p w14:paraId="0F709AB3" w14:textId="77777777" w:rsidR="00252485" w:rsidRPr="009B01CA" w:rsidRDefault="00252485" w:rsidP="00A2152E">
            <w:pPr>
              <w:widowControl w:val="0"/>
              <w:tabs>
                <w:tab w:val="left" w:pos="470"/>
                <w:tab w:val="left" w:pos="471"/>
              </w:tabs>
              <w:autoSpaceDE w:val="0"/>
              <w:autoSpaceDN w:val="0"/>
              <w:spacing w:after="120" w:line="320" w:lineRule="atLeast"/>
              <w:ind w:right="160"/>
              <w:rPr>
                <w:rFonts w:ascii="Arial" w:hAnsi="Arial" w:cs="Arial"/>
                <w:noProof/>
                <w:sz w:val="20"/>
                <w:szCs w:val="20"/>
              </w:rPr>
            </w:pPr>
          </w:p>
        </w:tc>
        <w:tc>
          <w:tcPr>
            <w:tcW w:w="3456" w:type="dxa"/>
          </w:tcPr>
          <w:p w14:paraId="105E10DF" w14:textId="77777777" w:rsidR="00252485" w:rsidRDefault="00252485" w:rsidP="00E46B19">
            <w:pPr>
              <w:spacing w:after="0" w:line="300" w:lineRule="atLeast"/>
              <w:rPr>
                <w:rFonts w:ascii="Arial" w:hAnsi="Arial" w:cs="Arial"/>
                <w:noProof/>
                <w:sz w:val="20"/>
                <w:szCs w:val="20"/>
              </w:rPr>
            </w:pPr>
          </w:p>
          <w:p w14:paraId="6DEB6E16" w14:textId="03B9F29D" w:rsidR="00252485" w:rsidRPr="00D15983" w:rsidRDefault="00252485" w:rsidP="00E46B19">
            <w:pPr>
              <w:spacing w:after="0" w:line="300" w:lineRule="atLeast"/>
              <w:rPr>
                <w:rFonts w:ascii="Arial" w:hAnsi="Arial" w:cs="Arial"/>
                <w:noProof/>
                <w:sz w:val="20"/>
                <w:szCs w:val="20"/>
              </w:rPr>
            </w:pPr>
            <w:r w:rsidRPr="00D15983">
              <w:rPr>
                <w:rFonts w:ascii="Arial" w:hAnsi="Arial" w:cs="Arial"/>
                <w:noProof/>
                <w:sz w:val="20"/>
                <w:szCs w:val="20"/>
              </w:rPr>
              <w:drawing>
                <wp:inline distT="0" distB="0" distL="0" distR="0" wp14:anchorId="0F9D1BF9" wp14:editId="1946D602">
                  <wp:extent cx="2057400" cy="1550670"/>
                  <wp:effectExtent l="0" t="0" r="0" b="0"/>
                  <wp:docPr id="1993573114" name="Picture 1993573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C70D25" w:rsidRPr="00B63B37" w14:paraId="3C352F19" w14:textId="77777777" w:rsidTr="00255B71">
        <w:trPr>
          <w:trHeight w:val="2610"/>
          <w:jc w:val="center"/>
        </w:trPr>
        <w:tc>
          <w:tcPr>
            <w:tcW w:w="7560" w:type="dxa"/>
            <w:gridSpan w:val="2"/>
          </w:tcPr>
          <w:p w14:paraId="3F6CC0D6" w14:textId="07E3959E" w:rsidR="00C70D25" w:rsidRDefault="00C70D25">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F32D3F">
              <w:rPr>
                <w:rFonts w:ascii="Arial" w:hAnsi="Arial" w:cs="Arial"/>
                <w:sz w:val="20"/>
                <w:szCs w:val="20"/>
              </w:rPr>
              <w:t>For the tabular</w:t>
            </w:r>
            <w:r>
              <w:rPr>
                <w:rFonts w:ascii="Arial" w:hAnsi="Arial" w:cs="Arial"/>
                <w:sz w:val="20"/>
                <w:szCs w:val="20"/>
              </w:rPr>
              <w:t xml:space="preserve"> exploration, pres</w:t>
            </w:r>
            <w:r>
              <w:rPr>
                <w:rFonts w:ascii="Arial" w:hAnsi="Arial" w:cs="Arial"/>
                <w:noProof/>
                <w:sz w:val="20"/>
                <w:szCs w:val="20"/>
              </w:rPr>
              <w:t xml:space="preserve">s </w:t>
            </w:r>
            <w:r w:rsidRPr="003830E4">
              <w:rPr>
                <w:rFonts w:ascii="TI84PlusCEKeys" w:hAnsi="TI84PlusCEKeys" w:cs="Arial"/>
                <w:sz w:val="28"/>
                <w:szCs w:val="28"/>
              </w:rPr>
              <w:t>y</w:t>
            </w:r>
            <w:r w:rsidRPr="003830E4">
              <w:rPr>
                <w:rFonts w:ascii="Arial" w:hAnsi="Arial" w:cs="Arial"/>
                <w:sz w:val="20"/>
                <w:szCs w:val="20"/>
              </w:rPr>
              <w:t xml:space="preserve"> </w:t>
            </w:r>
            <w:r>
              <w:rPr>
                <w:rFonts w:ascii="TI84PlusCEKeys" w:hAnsi="TI84PlusCEKeys" w:cs="Arial"/>
                <w:sz w:val="20"/>
                <w:szCs w:val="20"/>
              </w:rPr>
              <w:t xml:space="preserve"> </w:t>
            </w:r>
            <w:r w:rsidRPr="003830E4">
              <w:rPr>
                <w:rFonts w:ascii="TI84PlusCEKeys" w:hAnsi="TI84PlusCEKeys" w:cs="Arial"/>
                <w:sz w:val="28"/>
                <w:szCs w:val="28"/>
              </w:rPr>
              <w:t>-</w:t>
            </w:r>
            <w:r>
              <w:rPr>
                <w:rFonts w:ascii="Arial" w:hAnsi="Arial" w:cs="Arial"/>
                <w:sz w:val="20"/>
                <w:szCs w:val="20"/>
              </w:rPr>
              <w:t xml:space="preserve">. </w:t>
            </w:r>
            <w:r w:rsidR="00E07196">
              <w:rPr>
                <w:rFonts w:ascii="Arial" w:hAnsi="Arial" w:cs="Arial"/>
                <w:sz w:val="20"/>
                <w:szCs w:val="20"/>
              </w:rPr>
              <w:t>Enter</w:t>
            </w:r>
            <w:r>
              <w:rPr>
                <w:rFonts w:ascii="Arial" w:hAnsi="Arial" w:cs="Arial"/>
                <w:sz w:val="20"/>
                <w:szCs w:val="20"/>
              </w:rPr>
              <w:t xml:space="preserve"> 17.8 </w:t>
            </w:r>
            <w:r w:rsidR="00E07196">
              <w:rPr>
                <w:rFonts w:ascii="Arial" w:hAnsi="Arial" w:cs="Arial"/>
                <w:sz w:val="20"/>
                <w:szCs w:val="20"/>
              </w:rPr>
              <w:t>for</w:t>
            </w:r>
            <w:r>
              <w:rPr>
                <w:rFonts w:ascii="Arial" w:hAnsi="Arial" w:cs="Arial"/>
                <w:sz w:val="20"/>
                <w:szCs w:val="20"/>
              </w:rPr>
              <w:t xml:space="preserve"> the TblStart value and </w:t>
            </w:r>
            <w:r w:rsidR="00E07196">
              <w:rPr>
                <w:rFonts w:ascii="Arial" w:hAnsi="Arial" w:cs="Arial"/>
                <w:sz w:val="20"/>
                <w:szCs w:val="20"/>
              </w:rPr>
              <w:t xml:space="preserve">0.1 for the </w:t>
            </w:r>
            <w:r>
              <w:rPr>
                <w:rFonts w:ascii="Arial" w:hAnsi="Arial" w:cs="Arial"/>
                <w:sz w:val="20"/>
                <w:szCs w:val="20"/>
              </w:rPr>
              <w:t>increment</w:t>
            </w:r>
            <w:r w:rsidR="00D5270A" w:rsidRPr="001F2F3E">
              <w:rPr>
                <w:rFonts w:ascii="Arial" w:hAnsi="Arial" w:cs="Arial"/>
                <w:sz w:val="20"/>
                <w:szCs w:val="20"/>
              </w:rPr>
              <w:t xml:space="preserve">, </w:t>
            </w:r>
            <m:oMath>
              <m:r>
                <w:rPr>
                  <w:rFonts w:ascii="Cambria Math" w:hAnsi="Cambria Math" w:cs="Arial"/>
                  <w:sz w:val="20"/>
                  <w:szCs w:val="20"/>
                </w:rPr>
                <m:t>∆</m:t>
              </m:r>
            </m:oMath>
            <w:r w:rsidR="00D5270A" w:rsidRPr="001F2F3E">
              <w:rPr>
                <w:rFonts w:ascii="Arial" w:hAnsi="Arial" w:cs="Arial"/>
                <w:sz w:val="20"/>
                <w:szCs w:val="20"/>
              </w:rPr>
              <w:t>Tbl</w:t>
            </w:r>
            <w:r>
              <w:rPr>
                <w:rFonts w:ascii="Arial" w:hAnsi="Arial" w:cs="Arial"/>
                <w:sz w:val="20"/>
                <w:szCs w:val="20"/>
              </w:rPr>
              <w:t>.</w:t>
            </w:r>
            <w:r w:rsidR="001959FC">
              <w:rPr>
                <w:rFonts w:ascii="Arial" w:hAnsi="Arial" w:cs="Arial"/>
                <w:sz w:val="20"/>
                <w:szCs w:val="20"/>
              </w:rPr>
              <w:t xml:space="preserve"> </w:t>
            </w:r>
          </w:p>
          <w:p w14:paraId="557D99C5" w14:textId="77777777" w:rsidR="002E5363" w:rsidRDefault="002E5363" w:rsidP="002E536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553D5846" w14:textId="18D84B25" w:rsidR="002E5363" w:rsidRDefault="002E5363" w:rsidP="002E5363">
            <w:pPr>
              <w:pStyle w:val="ListParagraph"/>
              <w:widowControl w:val="0"/>
              <w:tabs>
                <w:tab w:val="left" w:pos="470"/>
                <w:tab w:val="left" w:pos="471"/>
              </w:tabs>
              <w:autoSpaceDE w:val="0"/>
              <w:autoSpaceDN w:val="0"/>
              <w:spacing w:after="120" w:line="320" w:lineRule="atLeast"/>
              <w:ind w:left="360" w:right="160" w:hanging="360"/>
              <w:contextualSpacing w:val="0"/>
              <w:rPr>
                <w:rFonts w:ascii="Arial" w:hAnsi="Arial" w:cs="Arial"/>
                <w:sz w:val="20"/>
                <w:szCs w:val="20"/>
              </w:rPr>
            </w:pPr>
            <w:r w:rsidRPr="00F32D3F">
              <w:rPr>
                <w:rFonts w:ascii="Arial" w:hAnsi="Arial" w:cs="Arial"/>
                <w:sz w:val="20"/>
                <w:szCs w:val="20"/>
              </w:rPr>
              <w:t>The table exploration can</w:t>
            </w:r>
            <w:r>
              <w:rPr>
                <w:rFonts w:ascii="Arial" w:hAnsi="Arial" w:cs="Arial"/>
                <w:sz w:val="20"/>
                <w:szCs w:val="20"/>
              </w:rPr>
              <w:t xml:space="preserve"> be changed to allow the entry of stock prices manually.</w:t>
            </w:r>
          </w:p>
          <w:p w14:paraId="01CB8EA8" w14:textId="15599EBB" w:rsidR="00C70D25" w:rsidRDefault="002E5363">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Move the cursor to </w:t>
            </w:r>
            <w:r w:rsidR="0066130A" w:rsidRPr="00CD0198">
              <w:rPr>
                <w:rFonts w:ascii="Arial" w:hAnsi="Arial" w:cs="Arial"/>
                <w:b/>
                <w:bCs/>
                <w:sz w:val="20"/>
                <w:szCs w:val="20"/>
              </w:rPr>
              <w:t>ASK</w:t>
            </w:r>
            <w:r w:rsidR="0066130A">
              <w:rPr>
                <w:rFonts w:ascii="Arial" w:hAnsi="Arial" w:cs="Arial"/>
                <w:sz w:val="20"/>
                <w:szCs w:val="20"/>
              </w:rPr>
              <w:t xml:space="preserve"> on </w:t>
            </w:r>
            <w:r w:rsidR="0066130A" w:rsidRPr="00283B9D">
              <w:rPr>
                <w:rFonts w:ascii="Arial" w:hAnsi="Arial" w:cs="Arial"/>
                <w:sz w:val="20"/>
                <w:szCs w:val="20"/>
              </w:rPr>
              <w:t>the Indpnt row.</w:t>
            </w:r>
            <w:r w:rsidR="0066130A">
              <w:rPr>
                <w:rFonts w:ascii="Arial" w:hAnsi="Arial" w:cs="Arial"/>
                <w:sz w:val="20"/>
                <w:szCs w:val="20"/>
              </w:rPr>
              <w:t xml:space="preserve"> Press </w:t>
            </w:r>
            <w:r w:rsidR="0066130A" w:rsidRPr="00933F6D">
              <w:rPr>
                <w:rFonts w:ascii="TI84PlusCEKeys" w:hAnsi="TI84PlusCEKeys" w:cs="Arial"/>
                <w:sz w:val="28"/>
                <w:szCs w:val="28"/>
              </w:rPr>
              <w:t>Í</w:t>
            </w:r>
            <w:r w:rsidR="0066130A">
              <w:rPr>
                <w:rFonts w:ascii="Arial" w:hAnsi="Arial" w:cs="Arial"/>
                <w:noProof/>
                <w:sz w:val="20"/>
                <w:szCs w:val="20"/>
              </w:rPr>
              <w:t>.</w:t>
            </w:r>
          </w:p>
        </w:tc>
        <w:tc>
          <w:tcPr>
            <w:tcW w:w="3456" w:type="dxa"/>
          </w:tcPr>
          <w:p w14:paraId="792C869D" w14:textId="48A2FAEA" w:rsidR="00C70D25" w:rsidRDefault="00FD1E0B" w:rsidP="00E46B19">
            <w:pPr>
              <w:spacing w:after="0" w:line="300" w:lineRule="atLeast"/>
              <w:rPr>
                <w:rFonts w:ascii="Arial" w:hAnsi="Arial" w:cs="Arial"/>
                <w:noProof/>
                <w:sz w:val="20"/>
                <w:szCs w:val="20"/>
              </w:rPr>
            </w:pPr>
            <w:r w:rsidRPr="00FD1E0B">
              <w:rPr>
                <w:rFonts w:ascii="Arial" w:hAnsi="Arial" w:cs="Arial"/>
                <w:noProof/>
                <w:sz w:val="20"/>
                <w:szCs w:val="20"/>
              </w:rPr>
              <w:drawing>
                <wp:inline distT="0" distB="0" distL="0" distR="0" wp14:anchorId="3328E264" wp14:editId="2464C33F">
                  <wp:extent cx="2057400" cy="1551305"/>
                  <wp:effectExtent l="0" t="0" r="0" b="0"/>
                  <wp:docPr id="950022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57400" cy="1551305"/>
                          </a:xfrm>
                          <a:prstGeom prst="rect">
                            <a:avLst/>
                          </a:prstGeom>
                          <a:noFill/>
                          <a:ln>
                            <a:noFill/>
                          </a:ln>
                        </pic:spPr>
                      </pic:pic>
                    </a:graphicData>
                  </a:graphic>
                </wp:inline>
              </w:drawing>
            </w:r>
          </w:p>
        </w:tc>
      </w:tr>
      <w:tr w:rsidR="00E30055" w:rsidRPr="00B63B37" w14:paraId="2ADE61E4" w14:textId="77777777" w:rsidTr="00F55CBE">
        <w:trPr>
          <w:trHeight w:val="2826"/>
          <w:jc w:val="center"/>
        </w:trPr>
        <w:tc>
          <w:tcPr>
            <w:tcW w:w="7560" w:type="dxa"/>
            <w:gridSpan w:val="2"/>
          </w:tcPr>
          <w:p w14:paraId="5CAB594D" w14:textId="77777777" w:rsidR="00E30055" w:rsidRDefault="00B1462E">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sz w:val="20"/>
                <w:szCs w:val="20"/>
              </w:rPr>
              <w:t>Press</w:t>
            </w:r>
            <w:r>
              <w:rPr>
                <w:rFonts w:ascii="Arial" w:hAnsi="Arial" w:cs="Arial"/>
                <w:noProof/>
                <w:sz w:val="20"/>
                <w:szCs w:val="20"/>
              </w:rPr>
              <w:t xml:space="preserve"> </w:t>
            </w:r>
            <w:r w:rsidRPr="003830E4">
              <w:rPr>
                <w:rFonts w:ascii="TI84PlusCEKeys" w:hAnsi="TI84PlusCEKeys" w:cs="Arial"/>
                <w:sz w:val="28"/>
                <w:szCs w:val="28"/>
              </w:rPr>
              <w:t>y</w:t>
            </w:r>
            <w:r w:rsidRPr="003830E4">
              <w:rPr>
                <w:rFonts w:ascii="Arial" w:hAnsi="Arial" w:cs="Arial"/>
                <w:sz w:val="20"/>
                <w:szCs w:val="20"/>
              </w:rPr>
              <w:t xml:space="preserve"> </w:t>
            </w:r>
            <w:r w:rsidRPr="00CD4006">
              <w:rPr>
                <w:rFonts w:ascii="TI84PlusCEKeys" w:hAnsi="TI84PlusCEKeys" w:cs="Arial"/>
                <w:sz w:val="28"/>
                <w:szCs w:val="28"/>
              </w:rPr>
              <w:t>0</w:t>
            </w:r>
            <w:r>
              <w:rPr>
                <w:rFonts w:ascii="Arial" w:hAnsi="Arial" w:cs="Arial"/>
                <w:noProof/>
                <w:sz w:val="20"/>
                <w:szCs w:val="20"/>
              </w:rPr>
              <w:t>. Note that the independent value is the stock price.</w:t>
            </w:r>
          </w:p>
          <w:p w14:paraId="133CDD1D" w14:textId="77CB4C2E" w:rsidR="00B1462E" w:rsidRDefault="00266157">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noProof/>
                <w:sz w:val="20"/>
                <w:szCs w:val="20"/>
              </w:rPr>
              <w:t xml:space="preserve">Enter </w:t>
            </w:r>
            <w:r w:rsidR="00B1462E">
              <w:rPr>
                <w:rFonts w:ascii="Arial" w:hAnsi="Arial" w:cs="Arial"/>
                <w:noProof/>
                <w:sz w:val="20"/>
                <w:szCs w:val="20"/>
              </w:rPr>
              <w:t>values for X.</w:t>
            </w:r>
          </w:p>
          <w:p w14:paraId="0847EBE1" w14:textId="77777777" w:rsidR="00B1462E" w:rsidRDefault="00B1462E" w:rsidP="00B1462E">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085FEC9A" w14:textId="77777777" w:rsidR="00B1462E" w:rsidRDefault="00B1462E" w:rsidP="00D3022E">
            <w:pPr>
              <w:pStyle w:val="ListParagraph"/>
              <w:widowControl w:val="0"/>
              <w:tabs>
                <w:tab w:val="left" w:pos="507"/>
                <w:tab w:val="left" w:pos="508"/>
              </w:tabs>
              <w:autoSpaceDE w:val="0"/>
              <w:autoSpaceDN w:val="0"/>
              <w:spacing w:after="120" w:line="320" w:lineRule="atLeast"/>
              <w:ind w:left="1060" w:right="160" w:hanging="700"/>
              <w:contextualSpacing w:val="0"/>
              <w:rPr>
                <w:rFonts w:ascii="Arial" w:hAnsi="Arial" w:cs="Arial"/>
                <w:noProof/>
                <w:sz w:val="20"/>
                <w:szCs w:val="20"/>
              </w:rPr>
            </w:pPr>
            <w:r w:rsidRPr="00B1462E">
              <w:rPr>
                <w:rFonts w:ascii="Arial" w:hAnsi="Arial" w:cs="Arial"/>
                <w:b/>
                <w:bCs/>
                <w:sz w:val="20"/>
                <w:szCs w:val="20"/>
              </w:rPr>
              <w:t>Note</w:t>
            </w:r>
            <w:r w:rsidRPr="00B1462E">
              <w:rPr>
                <w:rFonts w:ascii="Arial" w:hAnsi="Arial" w:cs="Arial"/>
                <w:b/>
                <w:bCs/>
                <w:noProof/>
                <w:sz w:val="20"/>
                <w:szCs w:val="20"/>
              </w:rPr>
              <w:t>:</w:t>
            </w:r>
            <w:r>
              <w:rPr>
                <w:rFonts w:ascii="Arial" w:hAnsi="Arial" w:cs="Arial"/>
                <w:noProof/>
                <w:sz w:val="20"/>
                <w:szCs w:val="20"/>
              </w:rPr>
              <w:t xml:space="preserve"> </w:t>
            </w:r>
            <w:r w:rsidR="00D3022E">
              <w:rPr>
                <w:rFonts w:ascii="Arial" w:hAnsi="Arial" w:cs="Arial"/>
                <w:noProof/>
                <w:sz w:val="20"/>
                <w:szCs w:val="20"/>
              </w:rPr>
              <w:t xml:space="preserve"> </w:t>
            </w:r>
            <w:r>
              <w:rPr>
                <w:rFonts w:ascii="Arial" w:hAnsi="Arial" w:cs="Arial"/>
                <w:noProof/>
                <w:sz w:val="20"/>
                <w:szCs w:val="20"/>
              </w:rPr>
              <w:t>The Y</w:t>
            </w:r>
            <w:r w:rsidRPr="00B1462E">
              <w:rPr>
                <w:rFonts w:ascii="Arial" w:hAnsi="Arial" w:cs="Arial"/>
                <w:noProof/>
                <w:sz w:val="16"/>
                <w:szCs w:val="16"/>
              </w:rPr>
              <w:t>1</w:t>
            </w:r>
            <w:r>
              <w:rPr>
                <w:rFonts w:ascii="Arial" w:hAnsi="Arial" w:cs="Arial"/>
                <w:noProof/>
                <w:sz w:val="20"/>
                <w:szCs w:val="20"/>
              </w:rPr>
              <w:t xml:space="preserve"> values do not show in the table because Y</w:t>
            </w:r>
            <w:r w:rsidRPr="00B1462E">
              <w:rPr>
                <w:rFonts w:ascii="Arial" w:hAnsi="Arial" w:cs="Arial"/>
                <w:noProof/>
                <w:sz w:val="16"/>
                <w:szCs w:val="16"/>
              </w:rPr>
              <w:t>1</w:t>
            </w:r>
            <w:r>
              <w:rPr>
                <w:rFonts w:ascii="Arial" w:hAnsi="Arial" w:cs="Arial"/>
                <w:noProof/>
                <w:sz w:val="20"/>
                <w:szCs w:val="20"/>
              </w:rPr>
              <w:t xml:space="preserve"> was turned off.</w:t>
            </w:r>
          </w:p>
          <w:p w14:paraId="2CA4ADBE" w14:textId="77777777" w:rsidR="0085765A" w:rsidRDefault="0085765A" w:rsidP="00D3022E">
            <w:pPr>
              <w:pStyle w:val="ListParagraph"/>
              <w:widowControl w:val="0"/>
              <w:tabs>
                <w:tab w:val="left" w:pos="507"/>
                <w:tab w:val="left" w:pos="508"/>
              </w:tabs>
              <w:autoSpaceDE w:val="0"/>
              <w:autoSpaceDN w:val="0"/>
              <w:spacing w:after="120" w:line="320" w:lineRule="atLeast"/>
              <w:ind w:left="1060" w:right="160" w:hanging="700"/>
              <w:contextualSpacing w:val="0"/>
              <w:rPr>
                <w:rFonts w:ascii="Arial" w:hAnsi="Arial" w:cs="Arial"/>
                <w:noProof/>
                <w:sz w:val="20"/>
                <w:szCs w:val="20"/>
              </w:rPr>
            </w:pPr>
          </w:p>
          <w:p w14:paraId="4FA68BDA" w14:textId="77777777" w:rsidR="0085765A" w:rsidRDefault="0085765A" w:rsidP="00D3022E">
            <w:pPr>
              <w:pStyle w:val="ListParagraph"/>
              <w:widowControl w:val="0"/>
              <w:tabs>
                <w:tab w:val="left" w:pos="507"/>
                <w:tab w:val="left" w:pos="508"/>
              </w:tabs>
              <w:autoSpaceDE w:val="0"/>
              <w:autoSpaceDN w:val="0"/>
              <w:spacing w:after="120" w:line="320" w:lineRule="atLeast"/>
              <w:ind w:left="1060" w:right="160" w:hanging="700"/>
              <w:contextualSpacing w:val="0"/>
              <w:rPr>
                <w:rFonts w:ascii="Arial" w:hAnsi="Arial" w:cs="Arial"/>
                <w:noProof/>
                <w:sz w:val="20"/>
                <w:szCs w:val="20"/>
              </w:rPr>
            </w:pPr>
          </w:p>
          <w:p w14:paraId="721343C8" w14:textId="77777777" w:rsidR="0085765A" w:rsidRDefault="0085765A" w:rsidP="00D3022E">
            <w:pPr>
              <w:pStyle w:val="ListParagraph"/>
              <w:widowControl w:val="0"/>
              <w:tabs>
                <w:tab w:val="left" w:pos="507"/>
                <w:tab w:val="left" w:pos="508"/>
              </w:tabs>
              <w:autoSpaceDE w:val="0"/>
              <w:autoSpaceDN w:val="0"/>
              <w:spacing w:after="120" w:line="320" w:lineRule="atLeast"/>
              <w:ind w:left="1060" w:right="160" w:hanging="700"/>
              <w:contextualSpacing w:val="0"/>
              <w:rPr>
                <w:rFonts w:ascii="Arial" w:hAnsi="Arial" w:cs="Arial"/>
                <w:noProof/>
                <w:sz w:val="20"/>
                <w:szCs w:val="20"/>
              </w:rPr>
            </w:pPr>
          </w:p>
          <w:p w14:paraId="1DE9226F" w14:textId="77777777" w:rsidR="0085765A" w:rsidRDefault="0085765A" w:rsidP="00D3022E">
            <w:pPr>
              <w:pStyle w:val="ListParagraph"/>
              <w:widowControl w:val="0"/>
              <w:tabs>
                <w:tab w:val="left" w:pos="507"/>
                <w:tab w:val="left" w:pos="508"/>
              </w:tabs>
              <w:autoSpaceDE w:val="0"/>
              <w:autoSpaceDN w:val="0"/>
              <w:spacing w:after="120" w:line="320" w:lineRule="atLeast"/>
              <w:ind w:left="1060" w:right="160" w:hanging="700"/>
              <w:contextualSpacing w:val="0"/>
              <w:rPr>
                <w:rFonts w:ascii="Arial" w:hAnsi="Arial" w:cs="Arial"/>
                <w:noProof/>
                <w:sz w:val="20"/>
                <w:szCs w:val="20"/>
              </w:rPr>
            </w:pPr>
          </w:p>
          <w:p w14:paraId="4AAD9994" w14:textId="77777777" w:rsidR="0085765A" w:rsidRDefault="0085765A" w:rsidP="00D3022E">
            <w:pPr>
              <w:pStyle w:val="ListParagraph"/>
              <w:widowControl w:val="0"/>
              <w:tabs>
                <w:tab w:val="left" w:pos="507"/>
                <w:tab w:val="left" w:pos="508"/>
              </w:tabs>
              <w:autoSpaceDE w:val="0"/>
              <w:autoSpaceDN w:val="0"/>
              <w:spacing w:after="120" w:line="320" w:lineRule="atLeast"/>
              <w:ind w:left="1060" w:right="160" w:hanging="700"/>
              <w:contextualSpacing w:val="0"/>
              <w:rPr>
                <w:rFonts w:ascii="Arial" w:hAnsi="Arial" w:cs="Arial"/>
                <w:noProof/>
                <w:sz w:val="20"/>
                <w:szCs w:val="20"/>
              </w:rPr>
            </w:pPr>
          </w:p>
          <w:p w14:paraId="1FBBFA5E" w14:textId="77777777" w:rsidR="0085765A" w:rsidRDefault="0085765A" w:rsidP="00D3022E">
            <w:pPr>
              <w:pStyle w:val="ListParagraph"/>
              <w:widowControl w:val="0"/>
              <w:tabs>
                <w:tab w:val="left" w:pos="507"/>
                <w:tab w:val="left" w:pos="508"/>
              </w:tabs>
              <w:autoSpaceDE w:val="0"/>
              <w:autoSpaceDN w:val="0"/>
              <w:spacing w:after="120" w:line="320" w:lineRule="atLeast"/>
              <w:ind w:left="1060" w:right="160" w:hanging="700"/>
              <w:contextualSpacing w:val="0"/>
              <w:rPr>
                <w:rFonts w:ascii="Arial" w:hAnsi="Arial" w:cs="Arial"/>
                <w:noProof/>
                <w:sz w:val="20"/>
                <w:szCs w:val="20"/>
              </w:rPr>
            </w:pPr>
          </w:p>
          <w:p w14:paraId="281B2C90" w14:textId="77777777" w:rsidR="0085765A" w:rsidRDefault="0085765A" w:rsidP="00D3022E">
            <w:pPr>
              <w:pStyle w:val="ListParagraph"/>
              <w:widowControl w:val="0"/>
              <w:tabs>
                <w:tab w:val="left" w:pos="507"/>
                <w:tab w:val="left" w:pos="508"/>
              </w:tabs>
              <w:autoSpaceDE w:val="0"/>
              <w:autoSpaceDN w:val="0"/>
              <w:spacing w:after="120" w:line="320" w:lineRule="atLeast"/>
              <w:ind w:left="1060" w:right="160" w:hanging="700"/>
              <w:contextualSpacing w:val="0"/>
              <w:rPr>
                <w:rFonts w:ascii="Arial" w:hAnsi="Arial" w:cs="Arial"/>
                <w:noProof/>
                <w:sz w:val="20"/>
                <w:szCs w:val="20"/>
              </w:rPr>
            </w:pPr>
          </w:p>
          <w:p w14:paraId="73B01C4A" w14:textId="77777777" w:rsidR="0085765A" w:rsidRDefault="0085765A" w:rsidP="00D3022E">
            <w:pPr>
              <w:pStyle w:val="ListParagraph"/>
              <w:widowControl w:val="0"/>
              <w:tabs>
                <w:tab w:val="left" w:pos="507"/>
                <w:tab w:val="left" w:pos="508"/>
              </w:tabs>
              <w:autoSpaceDE w:val="0"/>
              <w:autoSpaceDN w:val="0"/>
              <w:spacing w:after="120" w:line="320" w:lineRule="atLeast"/>
              <w:ind w:left="1060" w:right="160" w:hanging="700"/>
              <w:contextualSpacing w:val="0"/>
              <w:rPr>
                <w:rFonts w:ascii="Arial" w:hAnsi="Arial" w:cs="Arial"/>
                <w:noProof/>
                <w:sz w:val="20"/>
                <w:szCs w:val="20"/>
              </w:rPr>
            </w:pPr>
          </w:p>
          <w:p w14:paraId="43661DBD" w14:textId="77777777" w:rsidR="0085765A" w:rsidRDefault="0085765A" w:rsidP="00D3022E">
            <w:pPr>
              <w:pStyle w:val="ListParagraph"/>
              <w:widowControl w:val="0"/>
              <w:tabs>
                <w:tab w:val="left" w:pos="507"/>
                <w:tab w:val="left" w:pos="508"/>
              </w:tabs>
              <w:autoSpaceDE w:val="0"/>
              <w:autoSpaceDN w:val="0"/>
              <w:spacing w:after="120" w:line="320" w:lineRule="atLeast"/>
              <w:ind w:left="1060" w:right="160" w:hanging="700"/>
              <w:contextualSpacing w:val="0"/>
              <w:rPr>
                <w:rFonts w:ascii="Arial" w:hAnsi="Arial" w:cs="Arial"/>
                <w:noProof/>
                <w:sz w:val="20"/>
                <w:szCs w:val="20"/>
              </w:rPr>
            </w:pPr>
          </w:p>
          <w:p w14:paraId="55DF1B5B" w14:textId="5CD41A9A" w:rsidR="0085765A" w:rsidRPr="00B1462E" w:rsidRDefault="0085765A" w:rsidP="00D3022E">
            <w:pPr>
              <w:pStyle w:val="ListParagraph"/>
              <w:widowControl w:val="0"/>
              <w:tabs>
                <w:tab w:val="left" w:pos="507"/>
                <w:tab w:val="left" w:pos="508"/>
              </w:tabs>
              <w:autoSpaceDE w:val="0"/>
              <w:autoSpaceDN w:val="0"/>
              <w:spacing w:after="120" w:line="320" w:lineRule="atLeast"/>
              <w:ind w:left="1060" w:right="160" w:hanging="700"/>
              <w:contextualSpacing w:val="0"/>
              <w:rPr>
                <w:rFonts w:ascii="Arial" w:hAnsi="Arial" w:cs="Arial"/>
                <w:noProof/>
                <w:sz w:val="20"/>
                <w:szCs w:val="20"/>
              </w:rPr>
            </w:pPr>
          </w:p>
        </w:tc>
        <w:tc>
          <w:tcPr>
            <w:tcW w:w="3456" w:type="dxa"/>
          </w:tcPr>
          <w:p w14:paraId="6B294F91" w14:textId="7BF05004" w:rsidR="00E30055" w:rsidRDefault="00B1462E" w:rsidP="00E46B19">
            <w:pPr>
              <w:spacing w:after="0" w:line="300" w:lineRule="atLeast"/>
              <w:rPr>
                <w:rFonts w:ascii="Arial" w:hAnsi="Arial" w:cs="Arial"/>
                <w:noProof/>
                <w:sz w:val="20"/>
                <w:szCs w:val="20"/>
              </w:rPr>
            </w:pPr>
            <w:r w:rsidRPr="00B1462E">
              <w:rPr>
                <w:rFonts w:ascii="Arial" w:hAnsi="Arial" w:cs="Arial"/>
                <w:noProof/>
                <w:sz w:val="20"/>
                <w:szCs w:val="20"/>
              </w:rPr>
              <w:drawing>
                <wp:inline distT="0" distB="0" distL="0" distR="0" wp14:anchorId="2165EC6F" wp14:editId="67A339E1">
                  <wp:extent cx="2057400" cy="1550670"/>
                  <wp:effectExtent l="0" t="0" r="0" b="0"/>
                  <wp:docPr id="9945640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A00230" w:rsidRPr="00B63B37" w14:paraId="03850AF9" w14:textId="77777777" w:rsidTr="00261FEE">
        <w:trPr>
          <w:trHeight w:val="1620"/>
          <w:jc w:val="center"/>
        </w:trPr>
        <w:tc>
          <w:tcPr>
            <w:tcW w:w="11016" w:type="dxa"/>
            <w:gridSpan w:val="3"/>
          </w:tcPr>
          <w:p w14:paraId="6DE9C226" w14:textId="77777777" w:rsidR="00DC693C" w:rsidRDefault="00DC693C" w:rsidP="00A00230">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p>
          <w:p w14:paraId="33EDB56F" w14:textId="02FE3952" w:rsidR="00B1462E" w:rsidRPr="00B1462E" w:rsidRDefault="00B1462E" w:rsidP="00A00230">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r w:rsidRPr="00B1462E">
              <w:rPr>
                <w:rFonts w:ascii="Arial" w:hAnsi="Arial" w:cs="Arial"/>
                <w:color w:val="000000" w:themeColor="text1"/>
                <w:w w:val="105"/>
                <w:sz w:val="20"/>
                <w:szCs w:val="20"/>
              </w:rPr>
              <w:t>A more realistic example would show dividend payments changing.</w:t>
            </w:r>
          </w:p>
          <w:p w14:paraId="131B43F3" w14:textId="41563466" w:rsidR="00A00230" w:rsidRPr="00C67310" w:rsidRDefault="00A00230" w:rsidP="00A00230">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sidRPr="00C67310">
              <w:rPr>
                <w:rFonts w:ascii="Arial" w:hAnsi="Arial" w:cs="Arial"/>
                <w:b/>
                <w:bCs/>
                <w:color w:val="000000" w:themeColor="text1"/>
                <w:w w:val="105"/>
                <w:sz w:val="20"/>
                <w:szCs w:val="20"/>
              </w:rPr>
              <w:t xml:space="preserve">Example </w:t>
            </w:r>
            <w:r>
              <w:rPr>
                <w:rFonts w:ascii="Arial" w:hAnsi="Arial" w:cs="Arial"/>
                <w:b/>
                <w:bCs/>
                <w:color w:val="000000" w:themeColor="text1"/>
                <w:w w:val="105"/>
                <w:sz w:val="20"/>
                <w:szCs w:val="20"/>
              </w:rPr>
              <w:t>3</w:t>
            </w:r>
            <w:r w:rsidRPr="00C67310">
              <w:rPr>
                <w:rFonts w:ascii="Arial" w:hAnsi="Arial" w:cs="Arial"/>
                <w:b/>
                <w:bCs/>
                <w:color w:val="000000" w:themeColor="text1"/>
                <w:w w:val="105"/>
                <w:sz w:val="20"/>
                <w:szCs w:val="20"/>
              </w:rPr>
              <w:t>:</w:t>
            </w:r>
          </w:p>
          <w:p w14:paraId="529A463A" w14:textId="5D2165CA" w:rsidR="00B1462E" w:rsidRPr="00D5270A" w:rsidRDefault="00B1462E" w:rsidP="00D5270A">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r w:rsidRPr="00B1462E">
              <w:rPr>
                <w:rFonts w:ascii="Arial" w:hAnsi="Arial" w:cs="Arial"/>
                <w:color w:val="000000" w:themeColor="text1"/>
                <w:w w:val="105"/>
                <w:sz w:val="20"/>
                <w:szCs w:val="20"/>
              </w:rPr>
              <w:t>Assume that stock is purchased for $19 per share and dividend payments received annually were $1, $1.06, and $1.</w:t>
            </w:r>
            <w:r>
              <w:rPr>
                <w:rFonts w:ascii="Arial" w:hAnsi="Arial" w:cs="Arial"/>
                <w:color w:val="000000" w:themeColor="text1"/>
                <w:w w:val="105"/>
                <w:sz w:val="20"/>
                <w:szCs w:val="20"/>
              </w:rPr>
              <w:t>10</w:t>
            </w:r>
            <w:r w:rsidRPr="00B1462E">
              <w:rPr>
                <w:rFonts w:ascii="Arial" w:hAnsi="Arial" w:cs="Arial"/>
                <w:color w:val="000000" w:themeColor="text1"/>
                <w:w w:val="105"/>
                <w:sz w:val="20"/>
                <w:szCs w:val="20"/>
              </w:rPr>
              <w:t xml:space="preserve">. The </w:t>
            </w:r>
            <w:r w:rsidRPr="00FF5BEE">
              <w:rPr>
                <w:rFonts w:ascii="Arial" w:hAnsi="Arial" w:cs="Arial"/>
                <w:color w:val="000000" w:themeColor="text1"/>
                <w:w w:val="105"/>
                <w:sz w:val="20"/>
                <w:szCs w:val="20"/>
              </w:rPr>
              <w:t>stock was sold for $22.50. What</w:t>
            </w:r>
            <w:r w:rsidRPr="00B1462E">
              <w:rPr>
                <w:rFonts w:ascii="Arial" w:hAnsi="Arial" w:cs="Arial"/>
                <w:color w:val="000000" w:themeColor="text1"/>
                <w:w w:val="105"/>
                <w:sz w:val="20"/>
                <w:szCs w:val="20"/>
              </w:rPr>
              <w:t xml:space="preserve"> was the rate of return on the investment?</w:t>
            </w:r>
          </w:p>
        </w:tc>
      </w:tr>
      <w:tr w:rsidR="0049482C" w:rsidRPr="00B63B37" w14:paraId="52037794" w14:textId="77777777" w:rsidTr="007F19B5">
        <w:trPr>
          <w:trHeight w:val="738"/>
          <w:jc w:val="center"/>
        </w:trPr>
        <w:tc>
          <w:tcPr>
            <w:tcW w:w="11016" w:type="dxa"/>
            <w:gridSpan w:val="3"/>
          </w:tcPr>
          <w:p w14:paraId="78C403E9" w14:textId="0214FE5B" w:rsidR="0049482C" w:rsidRDefault="0049482C" w:rsidP="00A00230">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p>
          <w:tbl>
            <w:tblPr>
              <w:tblStyle w:val="TableGrid"/>
              <w:tblW w:w="0" w:type="auto"/>
              <w:tblLayout w:type="fixed"/>
              <w:tblLook w:val="04A0" w:firstRow="1" w:lastRow="0" w:firstColumn="1" w:lastColumn="0" w:noHBand="0" w:noVBand="1"/>
            </w:tblPr>
            <w:tblGrid>
              <w:gridCol w:w="2158"/>
              <w:gridCol w:w="2158"/>
              <w:gridCol w:w="2158"/>
              <w:gridCol w:w="1066"/>
              <w:gridCol w:w="630"/>
              <w:gridCol w:w="1080"/>
            </w:tblGrid>
            <w:tr w:rsidR="005B7527" w14:paraId="081F27CD" w14:textId="63690A68" w:rsidTr="002848F9">
              <w:tc>
                <w:tcPr>
                  <w:tcW w:w="2158" w:type="dxa"/>
                  <w:tcBorders>
                    <w:top w:val="nil"/>
                    <w:left w:val="nil"/>
                    <w:bottom w:val="single" w:sz="4" w:space="0" w:color="auto"/>
                    <w:right w:val="nil"/>
                  </w:tcBorders>
                </w:tcPr>
                <w:p w14:paraId="6E1E5011" w14:textId="0D37883B"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Year 0</w:t>
                  </w:r>
                </w:p>
              </w:tc>
              <w:tc>
                <w:tcPr>
                  <w:tcW w:w="2158" w:type="dxa"/>
                  <w:tcBorders>
                    <w:top w:val="nil"/>
                    <w:left w:val="nil"/>
                    <w:bottom w:val="single" w:sz="4" w:space="0" w:color="auto"/>
                    <w:right w:val="nil"/>
                  </w:tcBorders>
                </w:tcPr>
                <w:p w14:paraId="1BF28E4B" w14:textId="0B08244D"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Year 1</w:t>
                  </w:r>
                </w:p>
              </w:tc>
              <w:tc>
                <w:tcPr>
                  <w:tcW w:w="2158" w:type="dxa"/>
                  <w:tcBorders>
                    <w:top w:val="nil"/>
                    <w:left w:val="nil"/>
                    <w:bottom w:val="single" w:sz="4" w:space="0" w:color="auto"/>
                    <w:right w:val="nil"/>
                  </w:tcBorders>
                </w:tcPr>
                <w:p w14:paraId="43499F4C" w14:textId="5964D97B"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Year 2</w:t>
                  </w:r>
                </w:p>
              </w:tc>
              <w:tc>
                <w:tcPr>
                  <w:tcW w:w="1066" w:type="dxa"/>
                  <w:tcBorders>
                    <w:top w:val="nil"/>
                    <w:left w:val="nil"/>
                    <w:bottom w:val="single" w:sz="4" w:space="0" w:color="auto"/>
                    <w:right w:val="nil"/>
                  </w:tcBorders>
                </w:tcPr>
                <w:p w14:paraId="7A710E75" w14:textId="3B6E3506"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Year 3</w:t>
                  </w:r>
                </w:p>
              </w:tc>
              <w:tc>
                <w:tcPr>
                  <w:tcW w:w="630" w:type="dxa"/>
                  <w:tcBorders>
                    <w:top w:val="nil"/>
                    <w:left w:val="nil"/>
                    <w:bottom w:val="single" w:sz="4" w:space="0" w:color="auto"/>
                    <w:right w:val="nil"/>
                  </w:tcBorders>
                </w:tcPr>
                <w:p w14:paraId="3788B25C" w14:textId="77777777"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p>
              </w:tc>
              <w:tc>
                <w:tcPr>
                  <w:tcW w:w="1080" w:type="dxa"/>
                  <w:tcBorders>
                    <w:top w:val="nil"/>
                    <w:left w:val="nil"/>
                    <w:bottom w:val="single" w:sz="4" w:space="0" w:color="auto"/>
                    <w:right w:val="nil"/>
                  </w:tcBorders>
                </w:tcPr>
                <w:p w14:paraId="4FC12DCB" w14:textId="77777777"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p>
              </w:tc>
            </w:tr>
            <w:tr w:rsidR="005B7527" w14:paraId="2368B119" w14:textId="4106A1CF" w:rsidTr="002848F9">
              <w:tc>
                <w:tcPr>
                  <w:tcW w:w="2158" w:type="dxa"/>
                  <w:tcBorders>
                    <w:top w:val="single" w:sz="4" w:space="0" w:color="auto"/>
                  </w:tcBorders>
                </w:tcPr>
                <w:p w14:paraId="2E468BA3" w14:textId="77777777"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p>
              </w:tc>
              <w:tc>
                <w:tcPr>
                  <w:tcW w:w="2158" w:type="dxa"/>
                  <w:tcBorders>
                    <w:top w:val="single" w:sz="4" w:space="0" w:color="auto"/>
                    <w:bottom w:val="single" w:sz="4" w:space="0" w:color="auto"/>
                  </w:tcBorders>
                </w:tcPr>
                <w:p w14:paraId="6367AD7A" w14:textId="414B79EB"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$1.00</w:t>
                  </w:r>
                </w:p>
              </w:tc>
              <w:tc>
                <w:tcPr>
                  <w:tcW w:w="2158" w:type="dxa"/>
                  <w:tcBorders>
                    <w:top w:val="single" w:sz="4" w:space="0" w:color="auto"/>
                  </w:tcBorders>
                </w:tcPr>
                <w:p w14:paraId="1B77032E" w14:textId="7345128E"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$1.06</w:t>
                  </w:r>
                </w:p>
              </w:tc>
              <w:tc>
                <w:tcPr>
                  <w:tcW w:w="1066" w:type="dxa"/>
                  <w:tcBorders>
                    <w:top w:val="single" w:sz="4" w:space="0" w:color="auto"/>
                    <w:bottom w:val="single" w:sz="4" w:space="0" w:color="auto"/>
                    <w:right w:val="nil"/>
                  </w:tcBorders>
                </w:tcPr>
                <w:p w14:paraId="61B45063" w14:textId="2344F9E2"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 xml:space="preserve">$22.50       </w:t>
                  </w:r>
                </w:p>
                <w:p w14:paraId="3FC1B7BB" w14:textId="286AC74F"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w:t>
                  </w:r>
                  <w:r w:rsidR="00FC7700">
                    <w:rPr>
                      <w:rFonts w:ascii="Arial" w:hAnsi="Arial" w:cs="Arial"/>
                      <w:b/>
                      <w:bCs/>
                      <w:color w:val="000000" w:themeColor="text1"/>
                      <w:w w:val="105"/>
                      <w:sz w:val="20"/>
                      <w:szCs w:val="20"/>
                    </w:rPr>
                    <w:t xml:space="preserve"> </w:t>
                  </w:r>
                  <w:r>
                    <w:rPr>
                      <w:rFonts w:ascii="Arial" w:hAnsi="Arial" w:cs="Arial"/>
                      <w:b/>
                      <w:bCs/>
                      <w:color w:val="000000" w:themeColor="text1"/>
                      <w:w w:val="105"/>
                      <w:sz w:val="20"/>
                      <w:szCs w:val="20"/>
                    </w:rPr>
                    <w:t xml:space="preserve"> 1.10</w:t>
                  </w:r>
                </w:p>
              </w:tc>
              <w:tc>
                <w:tcPr>
                  <w:tcW w:w="630" w:type="dxa"/>
                  <w:tcBorders>
                    <w:top w:val="single" w:sz="4" w:space="0" w:color="auto"/>
                    <w:left w:val="nil"/>
                    <w:right w:val="nil"/>
                  </w:tcBorders>
                </w:tcPr>
                <w:p w14:paraId="37C8A226" w14:textId="32828234"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noProof/>
                      <w:color w:val="000000" w:themeColor="text1"/>
                      <w:w w:val="105"/>
                      <w:sz w:val="20"/>
                      <w:szCs w:val="20"/>
                    </w:rPr>
                    <w:drawing>
                      <wp:inline distT="0" distB="0" distL="0" distR="0" wp14:anchorId="53C9C853" wp14:editId="25319166">
                        <wp:extent cx="307975" cy="415925"/>
                        <wp:effectExtent l="0" t="0" r="0" b="3175"/>
                        <wp:docPr id="1903536080" name="Picture 2"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536080" name="Picture 2" descr="A picture containing black, darkness&#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07975" cy="415925"/>
                                </a:xfrm>
                                <a:prstGeom prst="rect">
                                  <a:avLst/>
                                </a:prstGeom>
                              </pic:spPr>
                            </pic:pic>
                          </a:graphicData>
                        </a:graphic>
                      </wp:inline>
                    </w:drawing>
                  </w:r>
                </w:p>
              </w:tc>
              <w:tc>
                <w:tcPr>
                  <w:tcW w:w="1080" w:type="dxa"/>
                  <w:tcBorders>
                    <w:top w:val="single" w:sz="4" w:space="0" w:color="auto"/>
                    <w:left w:val="nil"/>
                    <w:bottom w:val="single" w:sz="4" w:space="0" w:color="auto"/>
                  </w:tcBorders>
                  <w:vAlign w:val="center"/>
                </w:tcPr>
                <w:p w14:paraId="367A4C9B" w14:textId="0FE36D3A" w:rsidR="005B7527" w:rsidRDefault="005B7527" w:rsidP="005B7527">
                  <w:pPr>
                    <w:widowControl w:val="0"/>
                    <w:tabs>
                      <w:tab w:val="left" w:pos="470"/>
                      <w:tab w:val="left" w:pos="471"/>
                    </w:tabs>
                    <w:autoSpaceDE w:val="0"/>
                    <w:autoSpaceDN w:val="0"/>
                    <w:spacing w:after="120" w:line="280" w:lineRule="atLeast"/>
                    <w:ind w:right="158"/>
                    <w:jc w:val="center"/>
                    <w:rPr>
                      <w:rFonts w:ascii="Arial" w:hAnsi="Arial" w:cs="Arial"/>
                      <w:b/>
                      <w:bCs/>
                      <w:noProof/>
                      <w:color w:val="000000" w:themeColor="text1"/>
                      <w:w w:val="105"/>
                      <w:sz w:val="20"/>
                      <w:szCs w:val="20"/>
                    </w:rPr>
                  </w:pPr>
                  <w:r>
                    <w:rPr>
                      <w:rFonts w:ascii="Arial" w:hAnsi="Arial" w:cs="Arial"/>
                      <w:b/>
                      <w:bCs/>
                      <w:noProof/>
                      <w:color w:val="000000" w:themeColor="text1"/>
                      <w:w w:val="105"/>
                      <w:sz w:val="20"/>
                      <w:szCs w:val="20"/>
                    </w:rPr>
                    <w:t>$23.60</w:t>
                  </w:r>
                </w:p>
              </w:tc>
            </w:tr>
            <w:tr w:rsidR="005B7527" w14:paraId="346151B5" w14:textId="0CD997F3" w:rsidTr="002848F9">
              <w:tc>
                <w:tcPr>
                  <w:tcW w:w="2158" w:type="dxa"/>
                  <w:tcBorders>
                    <w:right w:val="nil"/>
                  </w:tcBorders>
                </w:tcPr>
                <w:p w14:paraId="025EDEA8" w14:textId="236CD913"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r>
                    <w:rPr>
                      <w:rFonts w:ascii="Arial" w:hAnsi="Arial" w:cs="Arial"/>
                      <w:b/>
                      <w:bCs/>
                      <w:color w:val="000000" w:themeColor="text1"/>
                      <w:w w:val="105"/>
                      <w:sz w:val="20"/>
                      <w:szCs w:val="20"/>
                    </w:rPr>
                    <w:t xml:space="preserve">  -</w:t>
                  </w:r>
                  <w:r w:rsidR="00FC7700">
                    <w:rPr>
                      <w:rFonts w:ascii="Arial" w:hAnsi="Arial" w:cs="Arial"/>
                      <w:b/>
                      <w:bCs/>
                      <w:color w:val="000000" w:themeColor="text1"/>
                      <w:w w:val="105"/>
                      <w:sz w:val="20"/>
                      <w:szCs w:val="20"/>
                    </w:rPr>
                    <w:t>$</w:t>
                  </w:r>
                  <w:r>
                    <w:rPr>
                      <w:rFonts w:ascii="Arial" w:hAnsi="Arial" w:cs="Arial"/>
                      <w:b/>
                      <w:bCs/>
                      <w:color w:val="000000" w:themeColor="text1"/>
                      <w:w w:val="105"/>
                      <w:sz w:val="20"/>
                      <w:szCs w:val="20"/>
                    </w:rPr>
                    <w:t>19</w:t>
                  </w:r>
                </w:p>
              </w:tc>
              <w:tc>
                <w:tcPr>
                  <w:tcW w:w="2158" w:type="dxa"/>
                  <w:tcBorders>
                    <w:top w:val="single" w:sz="4" w:space="0" w:color="auto"/>
                    <w:left w:val="nil"/>
                    <w:right w:val="nil"/>
                  </w:tcBorders>
                </w:tcPr>
                <w:p w14:paraId="0C908CF4" w14:textId="77777777"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p>
              </w:tc>
              <w:tc>
                <w:tcPr>
                  <w:tcW w:w="2158" w:type="dxa"/>
                  <w:tcBorders>
                    <w:left w:val="nil"/>
                    <w:right w:val="nil"/>
                  </w:tcBorders>
                </w:tcPr>
                <w:p w14:paraId="207C2FC8" w14:textId="77777777"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p>
              </w:tc>
              <w:tc>
                <w:tcPr>
                  <w:tcW w:w="1066" w:type="dxa"/>
                  <w:tcBorders>
                    <w:left w:val="nil"/>
                    <w:right w:val="nil"/>
                  </w:tcBorders>
                </w:tcPr>
                <w:p w14:paraId="5741CC89" w14:textId="3E8DE26A"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p>
              </w:tc>
              <w:tc>
                <w:tcPr>
                  <w:tcW w:w="630" w:type="dxa"/>
                  <w:tcBorders>
                    <w:left w:val="nil"/>
                    <w:right w:val="nil"/>
                  </w:tcBorders>
                </w:tcPr>
                <w:p w14:paraId="78A5BF24" w14:textId="77777777"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p>
              </w:tc>
              <w:tc>
                <w:tcPr>
                  <w:tcW w:w="1080" w:type="dxa"/>
                  <w:tcBorders>
                    <w:left w:val="nil"/>
                    <w:right w:val="single" w:sz="4" w:space="0" w:color="auto"/>
                  </w:tcBorders>
                </w:tcPr>
                <w:p w14:paraId="12A6FD40" w14:textId="77777777" w:rsidR="005B7527" w:rsidRDefault="005B7527" w:rsidP="001C62B3">
                  <w:pPr>
                    <w:widowControl w:val="0"/>
                    <w:tabs>
                      <w:tab w:val="left" w:pos="470"/>
                      <w:tab w:val="left" w:pos="471"/>
                    </w:tabs>
                    <w:autoSpaceDE w:val="0"/>
                    <w:autoSpaceDN w:val="0"/>
                    <w:spacing w:after="120" w:line="280" w:lineRule="atLeast"/>
                    <w:ind w:right="158"/>
                    <w:rPr>
                      <w:rFonts w:ascii="Arial" w:hAnsi="Arial" w:cs="Arial"/>
                      <w:b/>
                      <w:bCs/>
                      <w:color w:val="000000" w:themeColor="text1"/>
                      <w:w w:val="105"/>
                      <w:sz w:val="20"/>
                      <w:szCs w:val="20"/>
                    </w:rPr>
                  </w:pPr>
                </w:p>
              </w:tc>
            </w:tr>
          </w:tbl>
          <w:p w14:paraId="3357FFF7" w14:textId="77777777" w:rsidR="0049482C" w:rsidRPr="007F19B5" w:rsidRDefault="0049482C" w:rsidP="007F19B5">
            <w:pPr>
              <w:widowControl w:val="0"/>
              <w:tabs>
                <w:tab w:val="left" w:pos="470"/>
                <w:tab w:val="left" w:pos="471"/>
              </w:tabs>
              <w:autoSpaceDE w:val="0"/>
              <w:autoSpaceDN w:val="0"/>
              <w:spacing w:after="120" w:line="280" w:lineRule="atLeast"/>
              <w:ind w:right="158"/>
              <w:rPr>
                <w:rFonts w:ascii="Arial" w:hAnsi="Arial" w:cs="Arial"/>
                <w:color w:val="000000" w:themeColor="text1"/>
                <w:w w:val="105"/>
                <w:sz w:val="20"/>
                <w:szCs w:val="20"/>
              </w:rPr>
            </w:pPr>
          </w:p>
        </w:tc>
      </w:tr>
      <w:tr w:rsidR="00A00230" w:rsidRPr="00B63B37" w14:paraId="531B3D5F" w14:textId="77777777" w:rsidTr="00B27B5B">
        <w:trPr>
          <w:trHeight w:val="2520"/>
          <w:jc w:val="center"/>
        </w:trPr>
        <w:tc>
          <w:tcPr>
            <w:tcW w:w="7560" w:type="dxa"/>
            <w:gridSpan w:val="2"/>
          </w:tcPr>
          <w:p w14:paraId="2993915B" w14:textId="77777777" w:rsidR="00C57DF6" w:rsidRDefault="00C57DF6" w:rsidP="00C57DF6">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7107EAF8" w14:textId="0F401C8A" w:rsidR="008A55E7" w:rsidRDefault="008A55E7">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001809A9" w:rsidRPr="001809A9">
              <w:rPr>
                <w:rFonts w:ascii="TI84PlusCEKeys" w:hAnsi="TI84PlusCEKeys" w:cs="Arial"/>
                <w:sz w:val="28"/>
                <w:szCs w:val="28"/>
              </w:rPr>
              <w:t>y</w:t>
            </w:r>
            <w:r w:rsidR="001809A9" w:rsidRPr="001809A9">
              <w:rPr>
                <w:rFonts w:ascii="Arial" w:hAnsi="Arial" w:cs="Arial"/>
                <w:sz w:val="20"/>
                <w:szCs w:val="20"/>
              </w:rPr>
              <w:t xml:space="preserve"> </w:t>
            </w:r>
            <w:r w:rsidR="001809A9" w:rsidRPr="001809A9">
              <w:rPr>
                <w:rFonts w:ascii="TI84PlusCEKeys" w:hAnsi="TI84PlusCEKeys" w:cs="Arial"/>
                <w:sz w:val="28"/>
                <w:szCs w:val="28"/>
              </w:rPr>
              <w:t>5</w:t>
            </w:r>
            <w:r w:rsidR="001809A9" w:rsidRPr="001809A9">
              <w:rPr>
                <w:rFonts w:ascii="Arial" w:hAnsi="Arial" w:cs="Arial"/>
                <w:sz w:val="20"/>
                <w:szCs w:val="20"/>
              </w:rPr>
              <w:t xml:space="preserve"> </w:t>
            </w:r>
            <w:r>
              <w:rPr>
                <w:rFonts w:ascii="Arial" w:hAnsi="Arial" w:cs="Arial"/>
                <w:sz w:val="20"/>
                <w:szCs w:val="20"/>
              </w:rPr>
              <w:t>to return to the home screen.</w:t>
            </w:r>
          </w:p>
          <w:p w14:paraId="2E6EB230" w14:textId="0A548698" w:rsidR="00DC6F5D" w:rsidRPr="00C41F4C" w:rsidRDefault="00DC6F5D">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4A12EC">
              <w:rPr>
                <w:rFonts w:ascii="Arial" w:hAnsi="Arial" w:cs="Arial"/>
                <w:sz w:val="20"/>
                <w:szCs w:val="20"/>
              </w:rPr>
              <w:t>Press</w:t>
            </w:r>
            <w:r w:rsidRPr="00F673E7">
              <w:rPr>
                <w:rFonts w:ascii="Arial" w:hAnsi="Arial" w:cs="Arial"/>
                <w:sz w:val="20"/>
                <w:szCs w:val="20"/>
              </w:rPr>
              <w:t xml:space="preserve"> </w:t>
            </w:r>
            <w:r w:rsidRPr="00F673E7">
              <w:rPr>
                <w:rFonts w:ascii="TI84PlusCEKeys" w:hAnsi="TI84PlusCEKeys" w:cs="Arial"/>
                <w:sz w:val="28"/>
                <w:szCs w:val="28"/>
              </w:rPr>
              <w:t>Œ</w:t>
            </w:r>
            <w:r>
              <w:rPr>
                <w:rFonts w:ascii="Arial" w:hAnsi="Arial" w:cs="Arial"/>
                <w:sz w:val="20"/>
                <w:szCs w:val="20"/>
              </w:rPr>
              <w:t xml:space="preserve">, </w:t>
            </w:r>
            <w:r w:rsidRPr="00F673E7">
              <w:rPr>
                <w:rFonts w:ascii="Arial" w:hAnsi="Arial" w:cs="Arial"/>
                <w:sz w:val="20"/>
                <w:szCs w:val="20"/>
              </w:rPr>
              <w:t xml:space="preserve">select </w:t>
            </w:r>
            <w:r w:rsidRPr="00F673E7">
              <w:rPr>
                <w:rFonts w:ascii="Arial" w:hAnsi="Arial" w:cs="Arial"/>
                <w:b/>
                <w:bCs/>
                <w:sz w:val="20"/>
                <w:szCs w:val="20"/>
              </w:rPr>
              <w:t>Finance</w:t>
            </w:r>
            <w:r>
              <w:rPr>
                <w:rFonts w:ascii="Arial" w:hAnsi="Arial" w:cs="Arial"/>
                <w:sz w:val="20"/>
                <w:szCs w:val="20"/>
              </w:rPr>
              <w:t>, and choose</w:t>
            </w:r>
            <w:r w:rsidR="008A55E7">
              <w:rPr>
                <w:rFonts w:ascii="Arial" w:hAnsi="Arial" w:cs="Arial"/>
                <w:sz w:val="20"/>
                <w:szCs w:val="20"/>
              </w:rPr>
              <w:t xml:space="preserve"> </w:t>
            </w:r>
            <w:r w:rsidR="008A55E7" w:rsidRPr="008A55E7">
              <w:rPr>
                <w:rFonts w:ascii="Arial" w:hAnsi="Arial" w:cs="Arial"/>
                <w:b/>
                <w:bCs/>
                <w:sz w:val="20"/>
                <w:szCs w:val="20"/>
              </w:rPr>
              <w:t>irr</w:t>
            </w:r>
            <w:r w:rsidR="00634B6E">
              <w:rPr>
                <w:rFonts w:ascii="Arial" w:hAnsi="Arial" w:cs="Arial"/>
                <w:b/>
                <w:bCs/>
                <w:sz w:val="20"/>
                <w:szCs w:val="20"/>
              </w:rPr>
              <w:t>(</w:t>
            </w:r>
            <w:r w:rsidR="008A55E7">
              <w:rPr>
                <w:rFonts w:ascii="Arial" w:hAnsi="Arial" w:cs="Arial"/>
                <w:sz w:val="20"/>
                <w:szCs w:val="20"/>
              </w:rPr>
              <w:t xml:space="preserve"> from the CALC menu</w:t>
            </w:r>
            <w:r w:rsidRPr="00C41F4C">
              <w:rPr>
                <w:rFonts w:ascii="Arial" w:hAnsi="Arial" w:cs="Arial"/>
                <w:sz w:val="20"/>
                <w:szCs w:val="20"/>
              </w:rPr>
              <w:t>.</w:t>
            </w:r>
          </w:p>
          <w:p w14:paraId="15052C78" w14:textId="72C7EC90" w:rsidR="003955DD" w:rsidRPr="008A55E7" w:rsidRDefault="00DC6F5D">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8A55E7">
              <w:rPr>
                <w:rFonts w:ascii="Arial" w:hAnsi="Arial" w:cs="Arial"/>
                <w:sz w:val="20"/>
                <w:szCs w:val="20"/>
              </w:rPr>
              <w:t xml:space="preserve">Enter </w:t>
            </w:r>
            <w:r w:rsidR="00EC6BF3" w:rsidRPr="00EC6BF3">
              <w:rPr>
                <w:rFonts w:ascii="Arial" w:hAnsi="Arial" w:cs="Arial"/>
                <w:b/>
                <w:bCs/>
                <w:sz w:val="20"/>
                <w:szCs w:val="20"/>
              </w:rPr>
              <w:t>irr(-19, {1,</w:t>
            </w:r>
            <w:r w:rsidR="00F175D9">
              <w:rPr>
                <w:rFonts w:ascii="Arial" w:hAnsi="Arial" w:cs="Arial"/>
                <w:b/>
                <w:bCs/>
                <w:sz w:val="20"/>
                <w:szCs w:val="20"/>
              </w:rPr>
              <w:t xml:space="preserve"> 1</w:t>
            </w:r>
            <w:r w:rsidR="00EC6BF3" w:rsidRPr="00EC6BF3">
              <w:rPr>
                <w:rFonts w:ascii="Arial" w:hAnsi="Arial" w:cs="Arial"/>
                <w:b/>
                <w:bCs/>
                <w:sz w:val="20"/>
                <w:szCs w:val="20"/>
              </w:rPr>
              <w:t>.06,</w:t>
            </w:r>
            <w:r w:rsidR="00F175D9">
              <w:rPr>
                <w:rFonts w:ascii="Arial" w:hAnsi="Arial" w:cs="Arial"/>
                <w:b/>
                <w:bCs/>
                <w:sz w:val="20"/>
                <w:szCs w:val="20"/>
              </w:rPr>
              <w:t xml:space="preserve"> </w:t>
            </w:r>
            <w:r w:rsidR="00EC6BF3" w:rsidRPr="00EC6BF3">
              <w:rPr>
                <w:rFonts w:ascii="Arial" w:hAnsi="Arial" w:cs="Arial"/>
                <w:b/>
                <w:bCs/>
                <w:sz w:val="20"/>
                <w:szCs w:val="20"/>
              </w:rPr>
              <w:t>1.10+22.50})</w:t>
            </w:r>
            <w:r w:rsidR="00D12300">
              <w:rPr>
                <w:rFonts w:ascii="Arial" w:hAnsi="Arial" w:cs="Arial"/>
                <w:sz w:val="20"/>
                <w:szCs w:val="20"/>
              </w:rPr>
              <w:t>. P</w:t>
            </w:r>
            <w:r w:rsidR="00634B6E">
              <w:rPr>
                <w:rFonts w:ascii="Arial" w:hAnsi="Arial" w:cs="Arial"/>
                <w:sz w:val="20"/>
                <w:szCs w:val="20"/>
              </w:rPr>
              <w:t xml:space="preserve">ress </w:t>
            </w:r>
            <w:r w:rsidR="00634B6E" w:rsidRPr="00933F6D">
              <w:rPr>
                <w:rFonts w:ascii="TI84PlusCEKeys" w:hAnsi="TI84PlusCEKeys" w:cs="Arial"/>
                <w:sz w:val="28"/>
                <w:szCs w:val="28"/>
              </w:rPr>
              <w:t>Í</w:t>
            </w:r>
            <w:r w:rsidR="00634B6E">
              <w:rPr>
                <w:rFonts w:ascii="Arial" w:hAnsi="Arial" w:cs="Arial"/>
                <w:noProof/>
                <w:sz w:val="20"/>
                <w:szCs w:val="20"/>
              </w:rPr>
              <w:t>.</w:t>
            </w:r>
          </w:p>
          <w:p w14:paraId="673BC3EF" w14:textId="77777777" w:rsidR="008A55E7" w:rsidRDefault="008A55E7" w:rsidP="003955DD">
            <w:pPr>
              <w:widowControl w:val="0"/>
              <w:tabs>
                <w:tab w:val="left" w:pos="470"/>
                <w:tab w:val="left" w:pos="471"/>
              </w:tabs>
              <w:autoSpaceDE w:val="0"/>
              <w:autoSpaceDN w:val="0"/>
              <w:spacing w:after="120" w:line="320" w:lineRule="atLeast"/>
              <w:ind w:right="160"/>
              <w:rPr>
                <w:rFonts w:ascii="Arial" w:hAnsi="Arial" w:cs="Arial"/>
                <w:sz w:val="20"/>
                <w:szCs w:val="20"/>
              </w:rPr>
            </w:pPr>
          </w:p>
          <w:p w14:paraId="61CCCECE" w14:textId="65A7B8F8" w:rsidR="003955DD" w:rsidRPr="003955DD" w:rsidRDefault="003955DD" w:rsidP="003955DD">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The in</w:t>
            </w:r>
            <w:r w:rsidR="008A55E7">
              <w:rPr>
                <w:rFonts w:ascii="Arial" w:hAnsi="Arial" w:cs="Arial"/>
                <w:sz w:val="20"/>
                <w:szCs w:val="20"/>
              </w:rPr>
              <w:t>ternal rate of return is 11.04%</w:t>
            </w:r>
            <w:r>
              <w:rPr>
                <w:rFonts w:ascii="Arial" w:hAnsi="Arial" w:cs="Arial"/>
                <w:sz w:val="20"/>
                <w:szCs w:val="20"/>
              </w:rPr>
              <w:t>.</w:t>
            </w:r>
          </w:p>
          <w:p w14:paraId="45E754B8" w14:textId="77777777" w:rsidR="00A00230" w:rsidRPr="004A12EC" w:rsidRDefault="00A00230" w:rsidP="00A00230">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6564E2D8" w14:textId="77777777" w:rsidR="00A00230" w:rsidRDefault="00A00230" w:rsidP="00E46B19">
            <w:pPr>
              <w:spacing w:after="0" w:line="300" w:lineRule="atLeast"/>
              <w:rPr>
                <w:rFonts w:ascii="Arial" w:hAnsi="Arial" w:cs="Arial"/>
                <w:noProof/>
                <w:sz w:val="20"/>
                <w:szCs w:val="20"/>
              </w:rPr>
            </w:pPr>
          </w:p>
          <w:p w14:paraId="56AA01FD" w14:textId="47D5C35F" w:rsidR="00C57DF6" w:rsidRDefault="00C57DF6" w:rsidP="00E46B19">
            <w:pPr>
              <w:spacing w:after="0" w:line="300" w:lineRule="atLeast"/>
              <w:rPr>
                <w:rFonts w:ascii="Arial" w:hAnsi="Arial" w:cs="Arial"/>
                <w:noProof/>
                <w:sz w:val="20"/>
                <w:szCs w:val="20"/>
              </w:rPr>
            </w:pPr>
            <w:r w:rsidRPr="00EC6BF3">
              <w:rPr>
                <w:rFonts w:ascii="Arial" w:hAnsi="Arial" w:cs="Arial"/>
                <w:noProof/>
                <w:sz w:val="20"/>
                <w:szCs w:val="20"/>
              </w:rPr>
              <w:drawing>
                <wp:inline distT="0" distB="0" distL="0" distR="0" wp14:anchorId="6EB4FEF5" wp14:editId="30A5E8FA">
                  <wp:extent cx="2057400" cy="1551305"/>
                  <wp:effectExtent l="0" t="0" r="0" b="0"/>
                  <wp:docPr id="1929435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57400" cy="1551305"/>
                          </a:xfrm>
                          <a:prstGeom prst="rect">
                            <a:avLst/>
                          </a:prstGeom>
                          <a:noFill/>
                          <a:ln>
                            <a:noFill/>
                          </a:ln>
                        </pic:spPr>
                      </pic:pic>
                    </a:graphicData>
                  </a:graphic>
                </wp:inline>
              </w:drawing>
            </w:r>
          </w:p>
        </w:tc>
      </w:tr>
      <w:tr w:rsidR="006922A8" w:rsidRPr="00B63B37" w14:paraId="44CA783D" w14:textId="77777777" w:rsidTr="007A3D3E">
        <w:trPr>
          <w:trHeight w:val="288"/>
          <w:jc w:val="center"/>
        </w:trPr>
        <w:tc>
          <w:tcPr>
            <w:tcW w:w="7560" w:type="dxa"/>
            <w:gridSpan w:val="2"/>
          </w:tcPr>
          <w:p w14:paraId="7736C4B8" w14:textId="69F099C8" w:rsidR="006922A8" w:rsidRPr="007A3D3E" w:rsidRDefault="006922A8" w:rsidP="007A3D3E">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0B25D0DD" w14:textId="1F3907E5" w:rsidR="006922A8" w:rsidRPr="00E45BD5" w:rsidRDefault="006922A8" w:rsidP="00E46B19">
            <w:pPr>
              <w:spacing w:after="0" w:line="300" w:lineRule="atLeast"/>
              <w:rPr>
                <w:rFonts w:ascii="Arial" w:hAnsi="Arial" w:cs="Arial"/>
                <w:noProof/>
                <w:sz w:val="20"/>
                <w:szCs w:val="20"/>
              </w:rPr>
            </w:pPr>
          </w:p>
        </w:tc>
      </w:tr>
    </w:tbl>
    <w:p w14:paraId="702A460A" w14:textId="03F851A2" w:rsidR="00996332" w:rsidRPr="00C471AC" w:rsidRDefault="00996332">
      <w:pPr>
        <w:rPr>
          <w:rFonts w:ascii="Arial" w:hAnsi="Arial" w:cs="Arial"/>
          <w:vanish/>
          <w:sz w:val="20"/>
          <w:szCs w:val="20"/>
        </w:rPr>
      </w:pPr>
    </w:p>
    <w:p w14:paraId="7EDB1891" w14:textId="581D2BA9" w:rsidR="006371A4" w:rsidRPr="00B63B37" w:rsidRDefault="006371A4">
      <w:pPr>
        <w:spacing w:after="0" w:line="300" w:lineRule="atLeast"/>
        <w:rPr>
          <w:rFonts w:ascii="Arial" w:hAnsi="Arial" w:cs="Arial"/>
          <w:sz w:val="20"/>
          <w:szCs w:val="20"/>
        </w:rPr>
      </w:pPr>
    </w:p>
    <w:sectPr w:rsidR="006371A4" w:rsidRPr="00B63B37" w:rsidSect="00AF756E">
      <w:headerReference w:type="default" r:id="rId27"/>
      <w:footerReference w:type="default" r:id="rId2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C8175" w14:textId="77777777" w:rsidR="001A40DE" w:rsidRDefault="001A40DE" w:rsidP="001D66AC">
      <w:pPr>
        <w:spacing w:after="0" w:line="240" w:lineRule="auto"/>
      </w:pPr>
      <w:r>
        <w:separator/>
      </w:r>
    </w:p>
  </w:endnote>
  <w:endnote w:type="continuationSeparator" w:id="0">
    <w:p w14:paraId="5818D731" w14:textId="77777777" w:rsidR="001A40DE" w:rsidRDefault="001A40DE"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84PlusCEKeys">
    <w:panose1 w:val="02000000000000000000"/>
    <w:charset w:val="00"/>
    <w:family w:val="auto"/>
    <w:pitch w:val="variable"/>
    <w:sig w:usb0="A000002F" w:usb1="00000008"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1EF" w14:textId="24933A9A" w:rsidR="00CD70B5" w:rsidRDefault="00CD70B5" w:rsidP="00CD70B5">
    <w:pPr>
      <w:pStyle w:val="Footer"/>
      <w:jc w:val="center"/>
      <w:rPr>
        <w:rFonts w:ascii="Arial" w:hAnsi="Arial" w:cs="Arial"/>
        <w:sz w:val="16"/>
        <w:szCs w:val="16"/>
      </w:rPr>
    </w:pPr>
    <w:r>
      <w:rPr>
        <w:rFonts w:ascii="Arial" w:hAnsi="Arial" w:cs="Arial"/>
        <w:b/>
        <w:smallCaps/>
        <w:sz w:val="16"/>
        <w:szCs w:val="16"/>
      </w:rPr>
      <w:t xml:space="preserve">©2023 </w:t>
    </w:r>
    <w:r>
      <w:rPr>
        <w:rFonts w:ascii="Arial" w:hAnsi="Arial" w:cs="Arial"/>
        <w:b/>
        <w:sz w:val="16"/>
        <w:szCs w:val="16"/>
      </w:rPr>
      <w:t>Texas Instruments Incorporated</w:t>
    </w:r>
    <w:r>
      <w:rPr>
        <w:rFonts w:ascii="Arial" w:hAnsi="Arial" w:cs="Arial"/>
        <w:b/>
        <w:smallCaps/>
        <w:sz w:val="18"/>
        <w:szCs w:val="18"/>
      </w:rPr>
      <w:tab/>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sz w:val="18"/>
        <w:szCs w:val="18"/>
      </w:rPr>
      <w:t>1</w:t>
    </w:r>
    <w:r>
      <w:rPr>
        <w:rStyle w:val="PageNumber"/>
        <w:rFonts w:ascii="Arial" w:hAnsi="Arial" w:cs="Arial"/>
        <w:b/>
        <w:sz w:val="18"/>
        <w:szCs w:val="18"/>
      </w:rPr>
      <w:fldChar w:fldCharType="end"/>
    </w:r>
    <w:r>
      <w:rPr>
        <w:rStyle w:val="PageNumber"/>
      </w:rPr>
      <w:tab/>
    </w:r>
    <w:r>
      <w:rPr>
        <w:rStyle w:val="PageNumber"/>
        <w:rFonts w:ascii="Arial" w:hAnsi="Arial" w:cs="Arial"/>
        <w:b/>
        <w:sz w:val="16"/>
        <w:szCs w:val="16"/>
      </w:rPr>
      <w:t>education.ti.com</w:t>
    </w:r>
  </w:p>
  <w:p w14:paraId="275896E3" w14:textId="61392C43" w:rsidR="00AE7B75" w:rsidRPr="00CD70B5" w:rsidRDefault="00AE7B75" w:rsidP="00CD7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7876" w14:textId="77777777" w:rsidR="001A40DE" w:rsidRDefault="001A40DE" w:rsidP="001D66AC">
      <w:pPr>
        <w:spacing w:after="0" w:line="240" w:lineRule="auto"/>
      </w:pPr>
      <w:r>
        <w:separator/>
      </w:r>
    </w:p>
  </w:footnote>
  <w:footnote w:type="continuationSeparator" w:id="0">
    <w:p w14:paraId="04F6150D" w14:textId="77777777" w:rsidR="001A40DE" w:rsidRDefault="001A40DE"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86204" w14:textId="3B2694A2" w:rsidR="0083203B" w:rsidRDefault="00AE7B75" w:rsidP="0083203B">
    <w:pPr>
      <w:pStyle w:val="Header"/>
      <w:tabs>
        <w:tab w:val="clear" w:pos="9360"/>
        <w:tab w:val="left" w:pos="180"/>
        <w:tab w:val="right" w:pos="10350"/>
      </w:tabs>
      <w:ind w:left="5490" w:hanging="5490"/>
      <w:rPr>
        <w:rFonts w:ascii="Arial" w:hAnsi="Arial" w:cs="Arial"/>
        <w:b/>
        <w:sz w:val="28"/>
        <w:szCs w:val="28"/>
      </w:rPr>
    </w:pPr>
    <w:r>
      <w:rPr>
        <w:rFonts w:ascii="Arial Black" w:hAnsi="Arial Black"/>
        <w:noProof/>
        <w:position w:val="-12"/>
        <w:sz w:val="32"/>
        <w:szCs w:val="32"/>
      </w:rPr>
      <w:drawing>
        <wp:inline distT="0" distB="0" distL="0" distR="0" wp14:anchorId="3E420BDC" wp14:editId="06CDDBEE">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sidR="00BC539F">
      <w:rPr>
        <w:rFonts w:ascii="Arial" w:hAnsi="Arial" w:cs="Arial"/>
        <w:b/>
        <w:sz w:val="28"/>
        <w:szCs w:val="28"/>
      </w:rPr>
      <w:t>Time Value Money TI-84 Plus CE</w:t>
    </w:r>
    <w:r w:rsidRPr="00D508E3">
      <w:rPr>
        <w:rFonts w:ascii="Arial" w:hAnsi="Arial" w:cs="Arial"/>
        <w:b/>
        <w:sz w:val="28"/>
        <w:szCs w:val="28"/>
      </w:rPr>
      <w:tab/>
    </w:r>
    <w:r w:rsidR="00A73140">
      <w:rPr>
        <w:rFonts w:ascii="Arial" w:hAnsi="Arial" w:cs="Arial"/>
        <w:b/>
        <w:sz w:val="28"/>
        <w:szCs w:val="28"/>
      </w:rPr>
      <w:t xml:space="preserve">       </w:t>
    </w:r>
    <w:r w:rsidR="00C36C42">
      <w:rPr>
        <w:rFonts w:ascii="Arial" w:hAnsi="Arial" w:cs="Arial"/>
        <w:b/>
        <w:sz w:val="28"/>
        <w:szCs w:val="28"/>
      </w:rPr>
      <w:t xml:space="preserve">           Return on a Share of Stock</w:t>
    </w:r>
  </w:p>
  <w:p w14:paraId="26389380" w14:textId="685DCA35" w:rsidR="00AE7B75" w:rsidRDefault="00AE0A5A" w:rsidP="0083203B">
    <w:pPr>
      <w:pStyle w:val="Header"/>
      <w:tabs>
        <w:tab w:val="clear" w:pos="9360"/>
        <w:tab w:val="left" w:pos="180"/>
        <w:tab w:val="right" w:pos="10350"/>
      </w:tabs>
      <w:ind w:left="5490" w:hanging="5490"/>
      <w:rPr>
        <w:rFonts w:ascii="Arial" w:hAnsi="Arial" w:cs="Arial"/>
        <w:b/>
        <w:smallCaps/>
      </w:rPr>
    </w:pPr>
    <w:r>
      <w:rPr>
        <w:rFonts w:ascii="Arial" w:hAnsi="Arial" w:cs="Arial"/>
        <w:b/>
        <w:bCs/>
        <w:smallCaps/>
      </w:rPr>
      <w:t xml:space="preserve">              </w:t>
    </w:r>
    <w:r w:rsidR="00AE7B75">
      <w:rPr>
        <w:rFonts w:ascii="Arial" w:hAnsi="Arial" w:cs="Arial"/>
        <w:b/>
        <w:bCs/>
        <w:smallCaps/>
      </w:rPr>
      <w:t>TI-</w:t>
    </w:r>
    <w:r w:rsidR="00BC539F">
      <w:rPr>
        <w:rFonts w:ascii="Arial" w:hAnsi="Arial" w:cs="Arial"/>
        <w:b/>
        <w:bCs/>
        <w:smallCaps/>
      </w:rPr>
      <w:t>84 Plus CE</w:t>
    </w:r>
    <w:r w:rsidR="00AE7B75">
      <w:rPr>
        <w:rFonts w:ascii="Arial" w:hAnsi="Arial" w:cs="Arial"/>
        <w:b/>
        <w:bCs/>
        <w:smallCaps/>
      </w:rPr>
      <w:t xml:space="preserve"> Technology</w:t>
    </w:r>
    <w:r w:rsidR="00AE7B75">
      <w:rPr>
        <w:rFonts w:ascii="Arial" w:hAnsi="Arial" w:cs="Arial"/>
        <w:b/>
        <w:bCs/>
        <w:smallCaps/>
      </w:rPr>
      <w:tab/>
    </w:r>
    <w:r w:rsidR="00AE7B75">
      <w:rPr>
        <w:rFonts w:ascii="Arial" w:hAnsi="Arial" w:cs="Arial"/>
        <w:b/>
        <w:smallCaps/>
      </w:rPr>
      <w:tab/>
    </w:r>
    <w:r w:rsidR="0083203B">
      <w:rPr>
        <w:rFonts w:ascii="Arial" w:hAnsi="Arial" w:cs="Arial"/>
        <w:b/>
        <w:smallCaps/>
      </w:rPr>
      <w:t xml:space="preserve">                                                                   </w:t>
    </w:r>
    <w:r w:rsidR="00A73140">
      <w:rPr>
        <w:rFonts w:ascii="Arial" w:hAnsi="Arial" w:cs="Arial"/>
        <w:b/>
        <w:smallCaps/>
      </w:rPr>
      <w:t xml:space="preserve"> </w:t>
    </w:r>
    <w:r w:rsidR="00AE7B75">
      <w:rPr>
        <w:rFonts w:ascii="Arial" w:hAnsi="Arial" w:cs="Arial"/>
        <w:b/>
        <w:smallCaps/>
      </w:rPr>
      <w:t>Teacher Notes</w:t>
    </w:r>
  </w:p>
  <w:p w14:paraId="7418AA50" w14:textId="77777777" w:rsidR="004E5285" w:rsidRPr="008B6E3D" w:rsidRDefault="004E5285" w:rsidP="00F07962">
    <w:pPr>
      <w:pStyle w:val="Header"/>
      <w:tabs>
        <w:tab w:val="clear" w:pos="9360"/>
        <w:tab w:val="left" w:pos="270"/>
        <w:tab w:val="right" w:pos="10350"/>
      </w:tabs>
      <w:ind w:firstLine="5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816C6"/>
    <w:multiLevelType w:val="hybridMultilevel"/>
    <w:tmpl w:val="449C6372"/>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947B5C"/>
    <w:multiLevelType w:val="hybridMultilevel"/>
    <w:tmpl w:val="449C6372"/>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450BF9"/>
    <w:multiLevelType w:val="hybridMultilevel"/>
    <w:tmpl w:val="449C6372"/>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A080EDA"/>
    <w:multiLevelType w:val="hybridMultilevel"/>
    <w:tmpl w:val="03EE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E8262B"/>
    <w:multiLevelType w:val="hybridMultilevel"/>
    <w:tmpl w:val="449C6372"/>
    <w:lvl w:ilvl="0" w:tplc="75FEF30E">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411722">
    <w:abstractNumId w:val="4"/>
  </w:num>
  <w:num w:numId="2" w16cid:durableId="1833636433">
    <w:abstractNumId w:val="3"/>
  </w:num>
  <w:num w:numId="3" w16cid:durableId="1190221030">
    <w:abstractNumId w:val="1"/>
  </w:num>
  <w:num w:numId="4" w16cid:durableId="1972705441">
    <w:abstractNumId w:val="2"/>
  </w:num>
  <w:num w:numId="5" w16cid:durableId="186266596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662"/>
    <w:rsid w:val="00001F1F"/>
    <w:rsid w:val="00003B74"/>
    <w:rsid w:val="000074BA"/>
    <w:rsid w:val="00010D6E"/>
    <w:rsid w:val="00017AB1"/>
    <w:rsid w:val="000201E7"/>
    <w:rsid w:val="000205D7"/>
    <w:rsid w:val="00025418"/>
    <w:rsid w:val="00025CEF"/>
    <w:rsid w:val="0003007B"/>
    <w:rsid w:val="0003252C"/>
    <w:rsid w:val="000328FC"/>
    <w:rsid w:val="00033B87"/>
    <w:rsid w:val="00034740"/>
    <w:rsid w:val="00035150"/>
    <w:rsid w:val="000356BE"/>
    <w:rsid w:val="0003614A"/>
    <w:rsid w:val="00036D86"/>
    <w:rsid w:val="0003751C"/>
    <w:rsid w:val="00037580"/>
    <w:rsid w:val="000429BF"/>
    <w:rsid w:val="00046711"/>
    <w:rsid w:val="00047E5B"/>
    <w:rsid w:val="00050528"/>
    <w:rsid w:val="00051C59"/>
    <w:rsid w:val="00055329"/>
    <w:rsid w:val="000553CA"/>
    <w:rsid w:val="00056574"/>
    <w:rsid w:val="00057E89"/>
    <w:rsid w:val="00060A9D"/>
    <w:rsid w:val="00060CF0"/>
    <w:rsid w:val="000625C0"/>
    <w:rsid w:val="00063FBE"/>
    <w:rsid w:val="000653E2"/>
    <w:rsid w:val="00065A10"/>
    <w:rsid w:val="00067E3B"/>
    <w:rsid w:val="00067EB7"/>
    <w:rsid w:val="000703E9"/>
    <w:rsid w:val="00072FBA"/>
    <w:rsid w:val="00074B29"/>
    <w:rsid w:val="00075BC5"/>
    <w:rsid w:val="00076FD7"/>
    <w:rsid w:val="00082168"/>
    <w:rsid w:val="00082D3A"/>
    <w:rsid w:val="00085CE0"/>
    <w:rsid w:val="00086E7F"/>
    <w:rsid w:val="00087DE9"/>
    <w:rsid w:val="0009015B"/>
    <w:rsid w:val="000903A6"/>
    <w:rsid w:val="00090753"/>
    <w:rsid w:val="00092884"/>
    <w:rsid w:val="00093596"/>
    <w:rsid w:val="00095355"/>
    <w:rsid w:val="000963AF"/>
    <w:rsid w:val="00096A14"/>
    <w:rsid w:val="000A1781"/>
    <w:rsid w:val="000A2140"/>
    <w:rsid w:val="000A3B64"/>
    <w:rsid w:val="000A4746"/>
    <w:rsid w:val="000A743F"/>
    <w:rsid w:val="000A780D"/>
    <w:rsid w:val="000A7AA3"/>
    <w:rsid w:val="000B02BC"/>
    <w:rsid w:val="000B05F4"/>
    <w:rsid w:val="000C1E41"/>
    <w:rsid w:val="000C3B67"/>
    <w:rsid w:val="000C532C"/>
    <w:rsid w:val="000D13E5"/>
    <w:rsid w:val="000D1561"/>
    <w:rsid w:val="000D4AB3"/>
    <w:rsid w:val="000D59A5"/>
    <w:rsid w:val="000D7C5D"/>
    <w:rsid w:val="000E035D"/>
    <w:rsid w:val="000E0DD3"/>
    <w:rsid w:val="000E1DD5"/>
    <w:rsid w:val="000E1ED1"/>
    <w:rsid w:val="000E2F77"/>
    <w:rsid w:val="000E5FA5"/>
    <w:rsid w:val="000F04EB"/>
    <w:rsid w:val="000F13DA"/>
    <w:rsid w:val="000F169A"/>
    <w:rsid w:val="000F23B7"/>
    <w:rsid w:val="000F5E18"/>
    <w:rsid w:val="000F6B08"/>
    <w:rsid w:val="000F7D7F"/>
    <w:rsid w:val="000F7E3D"/>
    <w:rsid w:val="00101804"/>
    <w:rsid w:val="00101D3D"/>
    <w:rsid w:val="001032AA"/>
    <w:rsid w:val="0010695B"/>
    <w:rsid w:val="0011146D"/>
    <w:rsid w:val="00113977"/>
    <w:rsid w:val="00113D66"/>
    <w:rsid w:val="00117A74"/>
    <w:rsid w:val="00124AD5"/>
    <w:rsid w:val="00124E8B"/>
    <w:rsid w:val="00124EFC"/>
    <w:rsid w:val="00125FEA"/>
    <w:rsid w:val="001277F2"/>
    <w:rsid w:val="00127BA9"/>
    <w:rsid w:val="00130759"/>
    <w:rsid w:val="00131249"/>
    <w:rsid w:val="00131E5C"/>
    <w:rsid w:val="00132B3E"/>
    <w:rsid w:val="00134FB6"/>
    <w:rsid w:val="00140E5D"/>
    <w:rsid w:val="001430B3"/>
    <w:rsid w:val="00145095"/>
    <w:rsid w:val="0014549C"/>
    <w:rsid w:val="00150855"/>
    <w:rsid w:val="00150AD3"/>
    <w:rsid w:val="00151CC9"/>
    <w:rsid w:val="001537F0"/>
    <w:rsid w:val="0015797B"/>
    <w:rsid w:val="00162A24"/>
    <w:rsid w:val="001630A8"/>
    <w:rsid w:val="001646F3"/>
    <w:rsid w:val="001650D0"/>
    <w:rsid w:val="001666B7"/>
    <w:rsid w:val="001711B7"/>
    <w:rsid w:val="0017128F"/>
    <w:rsid w:val="0017168A"/>
    <w:rsid w:val="00171BA0"/>
    <w:rsid w:val="00171F98"/>
    <w:rsid w:val="00175B3D"/>
    <w:rsid w:val="001763E5"/>
    <w:rsid w:val="00177DCC"/>
    <w:rsid w:val="001809A9"/>
    <w:rsid w:val="00181AB0"/>
    <w:rsid w:val="00183605"/>
    <w:rsid w:val="00186B02"/>
    <w:rsid w:val="00187A2A"/>
    <w:rsid w:val="00187E2D"/>
    <w:rsid w:val="00190A76"/>
    <w:rsid w:val="001913A0"/>
    <w:rsid w:val="0019314E"/>
    <w:rsid w:val="001959FC"/>
    <w:rsid w:val="001968CC"/>
    <w:rsid w:val="001A3D74"/>
    <w:rsid w:val="001A40DE"/>
    <w:rsid w:val="001A4321"/>
    <w:rsid w:val="001A55E6"/>
    <w:rsid w:val="001B00B5"/>
    <w:rsid w:val="001B0843"/>
    <w:rsid w:val="001B0AED"/>
    <w:rsid w:val="001B20BC"/>
    <w:rsid w:val="001B2AA1"/>
    <w:rsid w:val="001B4633"/>
    <w:rsid w:val="001B6920"/>
    <w:rsid w:val="001B7E89"/>
    <w:rsid w:val="001C0472"/>
    <w:rsid w:val="001C086C"/>
    <w:rsid w:val="001C0DF2"/>
    <w:rsid w:val="001C3C5D"/>
    <w:rsid w:val="001C403A"/>
    <w:rsid w:val="001C4FC6"/>
    <w:rsid w:val="001C62AA"/>
    <w:rsid w:val="001C62B3"/>
    <w:rsid w:val="001C771E"/>
    <w:rsid w:val="001C794E"/>
    <w:rsid w:val="001C7E98"/>
    <w:rsid w:val="001D033B"/>
    <w:rsid w:val="001D34F7"/>
    <w:rsid w:val="001D4043"/>
    <w:rsid w:val="001D66AC"/>
    <w:rsid w:val="001D76D9"/>
    <w:rsid w:val="001D7746"/>
    <w:rsid w:val="001D79F4"/>
    <w:rsid w:val="001E1558"/>
    <w:rsid w:val="001E20FF"/>
    <w:rsid w:val="001E767E"/>
    <w:rsid w:val="001F2F3E"/>
    <w:rsid w:val="001F4C86"/>
    <w:rsid w:val="001F5D16"/>
    <w:rsid w:val="00203223"/>
    <w:rsid w:val="002050CF"/>
    <w:rsid w:val="00206D22"/>
    <w:rsid w:val="002077CE"/>
    <w:rsid w:val="00210C5A"/>
    <w:rsid w:val="00211BB9"/>
    <w:rsid w:val="00211FAB"/>
    <w:rsid w:val="00212D70"/>
    <w:rsid w:val="002133D8"/>
    <w:rsid w:val="00217CE9"/>
    <w:rsid w:val="00220053"/>
    <w:rsid w:val="00222240"/>
    <w:rsid w:val="00224AA0"/>
    <w:rsid w:val="00226148"/>
    <w:rsid w:val="00226510"/>
    <w:rsid w:val="00227694"/>
    <w:rsid w:val="002306E7"/>
    <w:rsid w:val="00230723"/>
    <w:rsid w:val="002308BC"/>
    <w:rsid w:val="0023196D"/>
    <w:rsid w:val="00232631"/>
    <w:rsid w:val="0023314F"/>
    <w:rsid w:val="00235745"/>
    <w:rsid w:val="002376DE"/>
    <w:rsid w:val="00241245"/>
    <w:rsid w:val="002413AA"/>
    <w:rsid w:val="00242200"/>
    <w:rsid w:val="00242232"/>
    <w:rsid w:val="002451D2"/>
    <w:rsid w:val="002476F0"/>
    <w:rsid w:val="00247778"/>
    <w:rsid w:val="00247783"/>
    <w:rsid w:val="002515AB"/>
    <w:rsid w:val="00252485"/>
    <w:rsid w:val="002531CD"/>
    <w:rsid w:val="00255B71"/>
    <w:rsid w:val="002567F8"/>
    <w:rsid w:val="00256A75"/>
    <w:rsid w:val="00256E27"/>
    <w:rsid w:val="00257D3F"/>
    <w:rsid w:val="00260F61"/>
    <w:rsid w:val="00261FEE"/>
    <w:rsid w:val="00265670"/>
    <w:rsid w:val="00265943"/>
    <w:rsid w:val="00266157"/>
    <w:rsid w:val="0027553F"/>
    <w:rsid w:val="00275E3F"/>
    <w:rsid w:val="00276104"/>
    <w:rsid w:val="0028045F"/>
    <w:rsid w:val="002816E6"/>
    <w:rsid w:val="002817E6"/>
    <w:rsid w:val="00283B9D"/>
    <w:rsid w:val="002848F9"/>
    <w:rsid w:val="00284F31"/>
    <w:rsid w:val="00286EF9"/>
    <w:rsid w:val="00290228"/>
    <w:rsid w:val="00291640"/>
    <w:rsid w:val="002928B7"/>
    <w:rsid w:val="0029589F"/>
    <w:rsid w:val="00295A50"/>
    <w:rsid w:val="00296ED1"/>
    <w:rsid w:val="002A3275"/>
    <w:rsid w:val="002B0AE3"/>
    <w:rsid w:val="002B45C5"/>
    <w:rsid w:val="002B6550"/>
    <w:rsid w:val="002C1A3D"/>
    <w:rsid w:val="002C217D"/>
    <w:rsid w:val="002C7BD4"/>
    <w:rsid w:val="002D10C1"/>
    <w:rsid w:val="002D21A8"/>
    <w:rsid w:val="002D27E6"/>
    <w:rsid w:val="002D32F5"/>
    <w:rsid w:val="002D46F4"/>
    <w:rsid w:val="002D49E2"/>
    <w:rsid w:val="002D7078"/>
    <w:rsid w:val="002E2D0E"/>
    <w:rsid w:val="002E341D"/>
    <w:rsid w:val="002E4F8C"/>
    <w:rsid w:val="002E5363"/>
    <w:rsid w:val="002E56D2"/>
    <w:rsid w:val="002F02EF"/>
    <w:rsid w:val="002F0967"/>
    <w:rsid w:val="002F1931"/>
    <w:rsid w:val="002F3404"/>
    <w:rsid w:val="002F71F9"/>
    <w:rsid w:val="00300D98"/>
    <w:rsid w:val="00301301"/>
    <w:rsid w:val="00303D92"/>
    <w:rsid w:val="003066F2"/>
    <w:rsid w:val="003072DA"/>
    <w:rsid w:val="00307C41"/>
    <w:rsid w:val="00310105"/>
    <w:rsid w:val="00310485"/>
    <w:rsid w:val="0031087F"/>
    <w:rsid w:val="00310E3E"/>
    <w:rsid w:val="00310F10"/>
    <w:rsid w:val="00311DB2"/>
    <w:rsid w:val="003123DF"/>
    <w:rsid w:val="00312E16"/>
    <w:rsid w:val="00314615"/>
    <w:rsid w:val="00314B89"/>
    <w:rsid w:val="00316659"/>
    <w:rsid w:val="00320A06"/>
    <w:rsid w:val="00320B1B"/>
    <w:rsid w:val="003218EA"/>
    <w:rsid w:val="00323A4F"/>
    <w:rsid w:val="0032461E"/>
    <w:rsid w:val="00325A16"/>
    <w:rsid w:val="00330632"/>
    <w:rsid w:val="00332C5B"/>
    <w:rsid w:val="00340EE7"/>
    <w:rsid w:val="0035342C"/>
    <w:rsid w:val="003557C5"/>
    <w:rsid w:val="00356530"/>
    <w:rsid w:val="00357FBB"/>
    <w:rsid w:val="00370CAB"/>
    <w:rsid w:val="003714CE"/>
    <w:rsid w:val="00372F7A"/>
    <w:rsid w:val="00375B1A"/>
    <w:rsid w:val="00384CCA"/>
    <w:rsid w:val="0038534C"/>
    <w:rsid w:val="00385997"/>
    <w:rsid w:val="0038705B"/>
    <w:rsid w:val="00394695"/>
    <w:rsid w:val="003948D2"/>
    <w:rsid w:val="003955DD"/>
    <w:rsid w:val="00396364"/>
    <w:rsid w:val="003963E7"/>
    <w:rsid w:val="003972EE"/>
    <w:rsid w:val="00397A54"/>
    <w:rsid w:val="003A0E3C"/>
    <w:rsid w:val="003A0FCA"/>
    <w:rsid w:val="003A1057"/>
    <w:rsid w:val="003A353F"/>
    <w:rsid w:val="003A3C4A"/>
    <w:rsid w:val="003A3E8A"/>
    <w:rsid w:val="003A416B"/>
    <w:rsid w:val="003A4298"/>
    <w:rsid w:val="003A4611"/>
    <w:rsid w:val="003A5936"/>
    <w:rsid w:val="003A6521"/>
    <w:rsid w:val="003A657D"/>
    <w:rsid w:val="003A66E9"/>
    <w:rsid w:val="003A7760"/>
    <w:rsid w:val="003B0F0D"/>
    <w:rsid w:val="003B2569"/>
    <w:rsid w:val="003B588F"/>
    <w:rsid w:val="003B77C7"/>
    <w:rsid w:val="003C1FF3"/>
    <w:rsid w:val="003C26F9"/>
    <w:rsid w:val="003C3E3C"/>
    <w:rsid w:val="003D563F"/>
    <w:rsid w:val="003D738F"/>
    <w:rsid w:val="003E5387"/>
    <w:rsid w:val="003F041A"/>
    <w:rsid w:val="003F1CA1"/>
    <w:rsid w:val="003F3EE5"/>
    <w:rsid w:val="003F7BC5"/>
    <w:rsid w:val="0040168F"/>
    <w:rsid w:val="00403EB1"/>
    <w:rsid w:val="00404012"/>
    <w:rsid w:val="004048E6"/>
    <w:rsid w:val="00404D55"/>
    <w:rsid w:val="0040573D"/>
    <w:rsid w:val="004057F6"/>
    <w:rsid w:val="00406CBD"/>
    <w:rsid w:val="004070AA"/>
    <w:rsid w:val="004073DD"/>
    <w:rsid w:val="004076D1"/>
    <w:rsid w:val="00407A75"/>
    <w:rsid w:val="0041514A"/>
    <w:rsid w:val="00415BF7"/>
    <w:rsid w:val="00416BA3"/>
    <w:rsid w:val="00420ECF"/>
    <w:rsid w:val="004216F3"/>
    <w:rsid w:val="00421C5C"/>
    <w:rsid w:val="00427C72"/>
    <w:rsid w:val="004339DF"/>
    <w:rsid w:val="004350F0"/>
    <w:rsid w:val="004358AB"/>
    <w:rsid w:val="0043641D"/>
    <w:rsid w:val="00436497"/>
    <w:rsid w:val="00443ACA"/>
    <w:rsid w:val="00444D1F"/>
    <w:rsid w:val="0044605C"/>
    <w:rsid w:val="004465BE"/>
    <w:rsid w:val="00446C3F"/>
    <w:rsid w:val="00446E11"/>
    <w:rsid w:val="00451B20"/>
    <w:rsid w:val="00451F16"/>
    <w:rsid w:val="00454965"/>
    <w:rsid w:val="00455FF4"/>
    <w:rsid w:val="00456AAE"/>
    <w:rsid w:val="00461AB2"/>
    <w:rsid w:val="0046232C"/>
    <w:rsid w:val="00462E2E"/>
    <w:rsid w:val="00470266"/>
    <w:rsid w:val="00472F86"/>
    <w:rsid w:val="00475C7A"/>
    <w:rsid w:val="0047689B"/>
    <w:rsid w:val="0047750B"/>
    <w:rsid w:val="00480A30"/>
    <w:rsid w:val="0048241D"/>
    <w:rsid w:val="004900B7"/>
    <w:rsid w:val="00490BCC"/>
    <w:rsid w:val="00492367"/>
    <w:rsid w:val="0049431F"/>
    <w:rsid w:val="0049482C"/>
    <w:rsid w:val="0049773C"/>
    <w:rsid w:val="00497E88"/>
    <w:rsid w:val="004A12EC"/>
    <w:rsid w:val="004A256C"/>
    <w:rsid w:val="004A52A4"/>
    <w:rsid w:val="004A5483"/>
    <w:rsid w:val="004A6121"/>
    <w:rsid w:val="004B4995"/>
    <w:rsid w:val="004B56E3"/>
    <w:rsid w:val="004B5C8F"/>
    <w:rsid w:val="004B5ED9"/>
    <w:rsid w:val="004B66F2"/>
    <w:rsid w:val="004C05D8"/>
    <w:rsid w:val="004C0B93"/>
    <w:rsid w:val="004C1816"/>
    <w:rsid w:val="004C1B46"/>
    <w:rsid w:val="004C28CF"/>
    <w:rsid w:val="004C30DB"/>
    <w:rsid w:val="004C33E1"/>
    <w:rsid w:val="004C4013"/>
    <w:rsid w:val="004C4EE5"/>
    <w:rsid w:val="004C5E2E"/>
    <w:rsid w:val="004C762C"/>
    <w:rsid w:val="004D3AD3"/>
    <w:rsid w:val="004D4AFB"/>
    <w:rsid w:val="004D6D7B"/>
    <w:rsid w:val="004D71CB"/>
    <w:rsid w:val="004D7FB1"/>
    <w:rsid w:val="004E05C9"/>
    <w:rsid w:val="004E2DC6"/>
    <w:rsid w:val="004E32D3"/>
    <w:rsid w:val="004E3C1B"/>
    <w:rsid w:val="004E5285"/>
    <w:rsid w:val="004E6D1D"/>
    <w:rsid w:val="004E6FB7"/>
    <w:rsid w:val="004E7957"/>
    <w:rsid w:val="004F0404"/>
    <w:rsid w:val="004F1F50"/>
    <w:rsid w:val="004F32C2"/>
    <w:rsid w:val="004F4A55"/>
    <w:rsid w:val="004F5056"/>
    <w:rsid w:val="004F5AD1"/>
    <w:rsid w:val="004F6666"/>
    <w:rsid w:val="004F67C8"/>
    <w:rsid w:val="004F768E"/>
    <w:rsid w:val="00500D65"/>
    <w:rsid w:val="00505A1A"/>
    <w:rsid w:val="005109AF"/>
    <w:rsid w:val="00512EEC"/>
    <w:rsid w:val="00513BB4"/>
    <w:rsid w:val="00516F86"/>
    <w:rsid w:val="00521DC3"/>
    <w:rsid w:val="005229DA"/>
    <w:rsid w:val="00524A7E"/>
    <w:rsid w:val="00524ADF"/>
    <w:rsid w:val="00524FD0"/>
    <w:rsid w:val="00526AD2"/>
    <w:rsid w:val="005303E7"/>
    <w:rsid w:val="00530F0B"/>
    <w:rsid w:val="00532D69"/>
    <w:rsid w:val="005334B9"/>
    <w:rsid w:val="00540453"/>
    <w:rsid w:val="00540851"/>
    <w:rsid w:val="00540A0D"/>
    <w:rsid w:val="00541161"/>
    <w:rsid w:val="005413ED"/>
    <w:rsid w:val="005437F1"/>
    <w:rsid w:val="005437F8"/>
    <w:rsid w:val="00544817"/>
    <w:rsid w:val="00550103"/>
    <w:rsid w:val="005516AC"/>
    <w:rsid w:val="0055463E"/>
    <w:rsid w:val="005558E2"/>
    <w:rsid w:val="0055633B"/>
    <w:rsid w:val="00564A11"/>
    <w:rsid w:val="00565096"/>
    <w:rsid w:val="0056582C"/>
    <w:rsid w:val="00567184"/>
    <w:rsid w:val="00567FD9"/>
    <w:rsid w:val="0057131D"/>
    <w:rsid w:val="00571A40"/>
    <w:rsid w:val="005740F5"/>
    <w:rsid w:val="0057521A"/>
    <w:rsid w:val="00576FF8"/>
    <w:rsid w:val="00577305"/>
    <w:rsid w:val="00577C0C"/>
    <w:rsid w:val="005815FA"/>
    <w:rsid w:val="005821B9"/>
    <w:rsid w:val="0058266B"/>
    <w:rsid w:val="00583C0C"/>
    <w:rsid w:val="00585044"/>
    <w:rsid w:val="00593717"/>
    <w:rsid w:val="00593C26"/>
    <w:rsid w:val="00595AB1"/>
    <w:rsid w:val="00596689"/>
    <w:rsid w:val="005A284B"/>
    <w:rsid w:val="005A37A0"/>
    <w:rsid w:val="005A3F51"/>
    <w:rsid w:val="005A52FA"/>
    <w:rsid w:val="005A5F4D"/>
    <w:rsid w:val="005A7861"/>
    <w:rsid w:val="005B0D3B"/>
    <w:rsid w:val="005B116A"/>
    <w:rsid w:val="005B23D4"/>
    <w:rsid w:val="005B34BB"/>
    <w:rsid w:val="005B7527"/>
    <w:rsid w:val="005B75AD"/>
    <w:rsid w:val="005B79C8"/>
    <w:rsid w:val="005C1384"/>
    <w:rsid w:val="005C4C4C"/>
    <w:rsid w:val="005C4E76"/>
    <w:rsid w:val="005C7D32"/>
    <w:rsid w:val="005D4412"/>
    <w:rsid w:val="005D6CA0"/>
    <w:rsid w:val="005E1A0D"/>
    <w:rsid w:val="005E2A9E"/>
    <w:rsid w:val="005E69D3"/>
    <w:rsid w:val="005F214E"/>
    <w:rsid w:val="005F6BBB"/>
    <w:rsid w:val="0060161F"/>
    <w:rsid w:val="006021EA"/>
    <w:rsid w:val="00603025"/>
    <w:rsid w:val="006040E3"/>
    <w:rsid w:val="00604BF0"/>
    <w:rsid w:val="0060581C"/>
    <w:rsid w:val="00606C01"/>
    <w:rsid w:val="00611A18"/>
    <w:rsid w:val="0061474F"/>
    <w:rsid w:val="0061541E"/>
    <w:rsid w:val="0062191C"/>
    <w:rsid w:val="00621FE1"/>
    <w:rsid w:val="00626CB0"/>
    <w:rsid w:val="00632054"/>
    <w:rsid w:val="00634B6E"/>
    <w:rsid w:val="006356F7"/>
    <w:rsid w:val="006359D0"/>
    <w:rsid w:val="00635D79"/>
    <w:rsid w:val="00636FD2"/>
    <w:rsid w:val="006371A4"/>
    <w:rsid w:val="00637344"/>
    <w:rsid w:val="00646146"/>
    <w:rsid w:val="00650E7F"/>
    <w:rsid w:val="00651681"/>
    <w:rsid w:val="006530D5"/>
    <w:rsid w:val="0065422F"/>
    <w:rsid w:val="0065516E"/>
    <w:rsid w:val="0065528B"/>
    <w:rsid w:val="00656187"/>
    <w:rsid w:val="00656442"/>
    <w:rsid w:val="006601E1"/>
    <w:rsid w:val="006603B0"/>
    <w:rsid w:val="0066130A"/>
    <w:rsid w:val="00661FC4"/>
    <w:rsid w:val="006641E0"/>
    <w:rsid w:val="006648A6"/>
    <w:rsid w:val="00665B90"/>
    <w:rsid w:val="006725AC"/>
    <w:rsid w:val="00676731"/>
    <w:rsid w:val="006802C9"/>
    <w:rsid w:val="006806E3"/>
    <w:rsid w:val="006826FF"/>
    <w:rsid w:val="006837BB"/>
    <w:rsid w:val="00683B9D"/>
    <w:rsid w:val="00687ED9"/>
    <w:rsid w:val="006921CC"/>
    <w:rsid w:val="006922A8"/>
    <w:rsid w:val="006950F9"/>
    <w:rsid w:val="00697AF9"/>
    <w:rsid w:val="00697D18"/>
    <w:rsid w:val="006A1E02"/>
    <w:rsid w:val="006A2B5F"/>
    <w:rsid w:val="006A7460"/>
    <w:rsid w:val="006B3A66"/>
    <w:rsid w:val="006B60A5"/>
    <w:rsid w:val="006C0335"/>
    <w:rsid w:val="006C0855"/>
    <w:rsid w:val="006C1AE5"/>
    <w:rsid w:val="006C673F"/>
    <w:rsid w:val="006C7659"/>
    <w:rsid w:val="006D17B2"/>
    <w:rsid w:val="006D1A76"/>
    <w:rsid w:val="006D340F"/>
    <w:rsid w:val="006D3D8B"/>
    <w:rsid w:val="006D5D41"/>
    <w:rsid w:val="006D69A1"/>
    <w:rsid w:val="006D777A"/>
    <w:rsid w:val="006E0557"/>
    <w:rsid w:val="006E34BE"/>
    <w:rsid w:val="006E565A"/>
    <w:rsid w:val="006E63A2"/>
    <w:rsid w:val="006E6623"/>
    <w:rsid w:val="006E6D17"/>
    <w:rsid w:val="006E7DB6"/>
    <w:rsid w:val="006F4244"/>
    <w:rsid w:val="006F5E11"/>
    <w:rsid w:val="006F6C67"/>
    <w:rsid w:val="006F7342"/>
    <w:rsid w:val="00700F1F"/>
    <w:rsid w:val="00704458"/>
    <w:rsid w:val="007130BC"/>
    <w:rsid w:val="00713C93"/>
    <w:rsid w:val="00714024"/>
    <w:rsid w:val="00715544"/>
    <w:rsid w:val="00721351"/>
    <w:rsid w:val="00722142"/>
    <w:rsid w:val="007236AC"/>
    <w:rsid w:val="007255DF"/>
    <w:rsid w:val="00727A8E"/>
    <w:rsid w:val="0073277E"/>
    <w:rsid w:val="0073372B"/>
    <w:rsid w:val="00735FC8"/>
    <w:rsid w:val="0074211A"/>
    <w:rsid w:val="007422F6"/>
    <w:rsid w:val="00743B0A"/>
    <w:rsid w:val="0074727C"/>
    <w:rsid w:val="00750541"/>
    <w:rsid w:val="007523FC"/>
    <w:rsid w:val="0075265D"/>
    <w:rsid w:val="007530B9"/>
    <w:rsid w:val="0075408A"/>
    <w:rsid w:val="0075414C"/>
    <w:rsid w:val="00754D0D"/>
    <w:rsid w:val="00756433"/>
    <w:rsid w:val="00762394"/>
    <w:rsid w:val="00763158"/>
    <w:rsid w:val="007631C8"/>
    <w:rsid w:val="00767185"/>
    <w:rsid w:val="00767203"/>
    <w:rsid w:val="00767D9E"/>
    <w:rsid w:val="00770F30"/>
    <w:rsid w:val="007729A6"/>
    <w:rsid w:val="00774FB0"/>
    <w:rsid w:val="0077594E"/>
    <w:rsid w:val="00776D9B"/>
    <w:rsid w:val="0078164B"/>
    <w:rsid w:val="007821BE"/>
    <w:rsid w:val="00784E31"/>
    <w:rsid w:val="00785775"/>
    <w:rsid w:val="00786D70"/>
    <w:rsid w:val="00792A87"/>
    <w:rsid w:val="007939E5"/>
    <w:rsid w:val="00793C20"/>
    <w:rsid w:val="00795330"/>
    <w:rsid w:val="00795803"/>
    <w:rsid w:val="007A3632"/>
    <w:rsid w:val="007A3A1F"/>
    <w:rsid w:val="007A3D3E"/>
    <w:rsid w:val="007A5A99"/>
    <w:rsid w:val="007A7291"/>
    <w:rsid w:val="007B02B8"/>
    <w:rsid w:val="007B5000"/>
    <w:rsid w:val="007B5518"/>
    <w:rsid w:val="007C1180"/>
    <w:rsid w:val="007C1517"/>
    <w:rsid w:val="007C16F5"/>
    <w:rsid w:val="007C19CB"/>
    <w:rsid w:val="007C2F63"/>
    <w:rsid w:val="007C7C7D"/>
    <w:rsid w:val="007D23A6"/>
    <w:rsid w:val="007D6F90"/>
    <w:rsid w:val="007D7E9A"/>
    <w:rsid w:val="007E2B32"/>
    <w:rsid w:val="007E4F7A"/>
    <w:rsid w:val="007E77B6"/>
    <w:rsid w:val="007E7811"/>
    <w:rsid w:val="007F19B5"/>
    <w:rsid w:val="007F47AA"/>
    <w:rsid w:val="007F5B16"/>
    <w:rsid w:val="00801CED"/>
    <w:rsid w:val="00805790"/>
    <w:rsid w:val="00805F1A"/>
    <w:rsid w:val="00806C46"/>
    <w:rsid w:val="0080704E"/>
    <w:rsid w:val="00807A56"/>
    <w:rsid w:val="00811D65"/>
    <w:rsid w:val="00812F99"/>
    <w:rsid w:val="00820718"/>
    <w:rsid w:val="008217E6"/>
    <w:rsid w:val="0082359E"/>
    <w:rsid w:val="00824891"/>
    <w:rsid w:val="00826EAD"/>
    <w:rsid w:val="0082716C"/>
    <w:rsid w:val="00830497"/>
    <w:rsid w:val="0083203B"/>
    <w:rsid w:val="0083223D"/>
    <w:rsid w:val="00832934"/>
    <w:rsid w:val="00833E61"/>
    <w:rsid w:val="00834A90"/>
    <w:rsid w:val="0083623C"/>
    <w:rsid w:val="00836ACB"/>
    <w:rsid w:val="00836B46"/>
    <w:rsid w:val="0083702E"/>
    <w:rsid w:val="00837FB1"/>
    <w:rsid w:val="008479F4"/>
    <w:rsid w:val="008509AB"/>
    <w:rsid w:val="0085373E"/>
    <w:rsid w:val="0085425B"/>
    <w:rsid w:val="008564E0"/>
    <w:rsid w:val="00856775"/>
    <w:rsid w:val="008568B6"/>
    <w:rsid w:val="00857541"/>
    <w:rsid w:val="0085765A"/>
    <w:rsid w:val="00857B57"/>
    <w:rsid w:val="008614E4"/>
    <w:rsid w:val="00861AB2"/>
    <w:rsid w:val="008620CD"/>
    <w:rsid w:val="00863431"/>
    <w:rsid w:val="008648C5"/>
    <w:rsid w:val="00871078"/>
    <w:rsid w:val="008721B7"/>
    <w:rsid w:val="0088274E"/>
    <w:rsid w:val="0088446D"/>
    <w:rsid w:val="008870AA"/>
    <w:rsid w:val="0089135F"/>
    <w:rsid w:val="00894949"/>
    <w:rsid w:val="0089558D"/>
    <w:rsid w:val="008A068E"/>
    <w:rsid w:val="008A1401"/>
    <w:rsid w:val="008A5516"/>
    <w:rsid w:val="008A55E7"/>
    <w:rsid w:val="008A67C4"/>
    <w:rsid w:val="008A69D1"/>
    <w:rsid w:val="008B077D"/>
    <w:rsid w:val="008B4AF7"/>
    <w:rsid w:val="008B58CB"/>
    <w:rsid w:val="008B6E3D"/>
    <w:rsid w:val="008B7157"/>
    <w:rsid w:val="008B7A56"/>
    <w:rsid w:val="008C38B5"/>
    <w:rsid w:val="008C38BC"/>
    <w:rsid w:val="008D0D34"/>
    <w:rsid w:val="008D1A07"/>
    <w:rsid w:val="008D1A35"/>
    <w:rsid w:val="008D2937"/>
    <w:rsid w:val="008D447D"/>
    <w:rsid w:val="008D5286"/>
    <w:rsid w:val="008D569A"/>
    <w:rsid w:val="008E26E0"/>
    <w:rsid w:val="008E356E"/>
    <w:rsid w:val="008E404E"/>
    <w:rsid w:val="008E643B"/>
    <w:rsid w:val="008E6881"/>
    <w:rsid w:val="008F044C"/>
    <w:rsid w:val="008F2ABF"/>
    <w:rsid w:val="008F38A3"/>
    <w:rsid w:val="00900437"/>
    <w:rsid w:val="009033B6"/>
    <w:rsid w:val="00903791"/>
    <w:rsid w:val="00906456"/>
    <w:rsid w:val="009078EA"/>
    <w:rsid w:val="0091105A"/>
    <w:rsid w:val="00915E38"/>
    <w:rsid w:val="0092035E"/>
    <w:rsid w:val="0092157B"/>
    <w:rsid w:val="00922A99"/>
    <w:rsid w:val="00925A2D"/>
    <w:rsid w:val="00926CC9"/>
    <w:rsid w:val="00927A6A"/>
    <w:rsid w:val="00931503"/>
    <w:rsid w:val="0093247A"/>
    <w:rsid w:val="00932EAC"/>
    <w:rsid w:val="00933EE3"/>
    <w:rsid w:val="00933F6D"/>
    <w:rsid w:val="00934232"/>
    <w:rsid w:val="00934C34"/>
    <w:rsid w:val="00936D81"/>
    <w:rsid w:val="00941570"/>
    <w:rsid w:val="00941BE0"/>
    <w:rsid w:val="00950461"/>
    <w:rsid w:val="00951858"/>
    <w:rsid w:val="0095270A"/>
    <w:rsid w:val="009532D4"/>
    <w:rsid w:val="0095701D"/>
    <w:rsid w:val="009570B9"/>
    <w:rsid w:val="00960062"/>
    <w:rsid w:val="00960718"/>
    <w:rsid w:val="009619DA"/>
    <w:rsid w:val="00962BBD"/>
    <w:rsid w:val="00962CCB"/>
    <w:rsid w:val="00962D58"/>
    <w:rsid w:val="009657B2"/>
    <w:rsid w:val="00970100"/>
    <w:rsid w:val="009733CF"/>
    <w:rsid w:val="00981500"/>
    <w:rsid w:val="009842D6"/>
    <w:rsid w:val="009852DD"/>
    <w:rsid w:val="00991572"/>
    <w:rsid w:val="009946D8"/>
    <w:rsid w:val="00996332"/>
    <w:rsid w:val="009A05C0"/>
    <w:rsid w:val="009A0A39"/>
    <w:rsid w:val="009A0F19"/>
    <w:rsid w:val="009A0F49"/>
    <w:rsid w:val="009A14E9"/>
    <w:rsid w:val="009A78DD"/>
    <w:rsid w:val="009A79CD"/>
    <w:rsid w:val="009B01CA"/>
    <w:rsid w:val="009B0264"/>
    <w:rsid w:val="009B2538"/>
    <w:rsid w:val="009B3724"/>
    <w:rsid w:val="009B493A"/>
    <w:rsid w:val="009B6FBC"/>
    <w:rsid w:val="009C037F"/>
    <w:rsid w:val="009C136D"/>
    <w:rsid w:val="009C1F82"/>
    <w:rsid w:val="009C49D9"/>
    <w:rsid w:val="009C5163"/>
    <w:rsid w:val="009D19FE"/>
    <w:rsid w:val="009D264D"/>
    <w:rsid w:val="009D76D9"/>
    <w:rsid w:val="009E2A69"/>
    <w:rsid w:val="009E3264"/>
    <w:rsid w:val="009E4497"/>
    <w:rsid w:val="009E639A"/>
    <w:rsid w:val="009F501F"/>
    <w:rsid w:val="009F560C"/>
    <w:rsid w:val="009F5731"/>
    <w:rsid w:val="00A00230"/>
    <w:rsid w:val="00A031AA"/>
    <w:rsid w:val="00A04C18"/>
    <w:rsid w:val="00A05057"/>
    <w:rsid w:val="00A05C49"/>
    <w:rsid w:val="00A13A39"/>
    <w:rsid w:val="00A140BE"/>
    <w:rsid w:val="00A14316"/>
    <w:rsid w:val="00A16FBD"/>
    <w:rsid w:val="00A17633"/>
    <w:rsid w:val="00A2152E"/>
    <w:rsid w:val="00A2387D"/>
    <w:rsid w:val="00A242CD"/>
    <w:rsid w:val="00A2486F"/>
    <w:rsid w:val="00A25369"/>
    <w:rsid w:val="00A255E1"/>
    <w:rsid w:val="00A2602E"/>
    <w:rsid w:val="00A31821"/>
    <w:rsid w:val="00A33795"/>
    <w:rsid w:val="00A37FC0"/>
    <w:rsid w:val="00A40E3F"/>
    <w:rsid w:val="00A41302"/>
    <w:rsid w:val="00A42288"/>
    <w:rsid w:val="00A423C4"/>
    <w:rsid w:val="00A4348D"/>
    <w:rsid w:val="00A448E6"/>
    <w:rsid w:val="00A509E8"/>
    <w:rsid w:val="00A51DE6"/>
    <w:rsid w:val="00A526DF"/>
    <w:rsid w:val="00A5339A"/>
    <w:rsid w:val="00A54AE0"/>
    <w:rsid w:val="00A5572F"/>
    <w:rsid w:val="00A563D3"/>
    <w:rsid w:val="00A61947"/>
    <w:rsid w:val="00A62045"/>
    <w:rsid w:val="00A62A3E"/>
    <w:rsid w:val="00A636A5"/>
    <w:rsid w:val="00A702AF"/>
    <w:rsid w:val="00A718A1"/>
    <w:rsid w:val="00A73140"/>
    <w:rsid w:val="00A73513"/>
    <w:rsid w:val="00A73E1D"/>
    <w:rsid w:val="00A7595E"/>
    <w:rsid w:val="00A76272"/>
    <w:rsid w:val="00A7740E"/>
    <w:rsid w:val="00A80725"/>
    <w:rsid w:val="00A835A9"/>
    <w:rsid w:val="00A848E4"/>
    <w:rsid w:val="00A84AC7"/>
    <w:rsid w:val="00A927DA"/>
    <w:rsid w:val="00A97977"/>
    <w:rsid w:val="00A97EA7"/>
    <w:rsid w:val="00A97F5F"/>
    <w:rsid w:val="00AA196E"/>
    <w:rsid w:val="00AA1FF5"/>
    <w:rsid w:val="00AA20E2"/>
    <w:rsid w:val="00AA5582"/>
    <w:rsid w:val="00AA6073"/>
    <w:rsid w:val="00AB316C"/>
    <w:rsid w:val="00AB382E"/>
    <w:rsid w:val="00AB3EFC"/>
    <w:rsid w:val="00AB43B8"/>
    <w:rsid w:val="00AB4ECF"/>
    <w:rsid w:val="00AB683E"/>
    <w:rsid w:val="00AB6D78"/>
    <w:rsid w:val="00AB774B"/>
    <w:rsid w:val="00AC14EC"/>
    <w:rsid w:val="00AC2189"/>
    <w:rsid w:val="00AC30FF"/>
    <w:rsid w:val="00AC40F6"/>
    <w:rsid w:val="00AC7201"/>
    <w:rsid w:val="00AD08E0"/>
    <w:rsid w:val="00AD0911"/>
    <w:rsid w:val="00AD2179"/>
    <w:rsid w:val="00AD4D8F"/>
    <w:rsid w:val="00AE021D"/>
    <w:rsid w:val="00AE0A5A"/>
    <w:rsid w:val="00AE1036"/>
    <w:rsid w:val="00AE1C5E"/>
    <w:rsid w:val="00AE2417"/>
    <w:rsid w:val="00AE3C2A"/>
    <w:rsid w:val="00AE46D9"/>
    <w:rsid w:val="00AE5577"/>
    <w:rsid w:val="00AE5C3D"/>
    <w:rsid w:val="00AE7551"/>
    <w:rsid w:val="00AE7B75"/>
    <w:rsid w:val="00AF0B19"/>
    <w:rsid w:val="00AF12D9"/>
    <w:rsid w:val="00AF328A"/>
    <w:rsid w:val="00AF4814"/>
    <w:rsid w:val="00AF5DC7"/>
    <w:rsid w:val="00AF756E"/>
    <w:rsid w:val="00B03886"/>
    <w:rsid w:val="00B05C0E"/>
    <w:rsid w:val="00B07D19"/>
    <w:rsid w:val="00B105AF"/>
    <w:rsid w:val="00B10C8C"/>
    <w:rsid w:val="00B12FC7"/>
    <w:rsid w:val="00B1462E"/>
    <w:rsid w:val="00B2431C"/>
    <w:rsid w:val="00B24A4E"/>
    <w:rsid w:val="00B24C33"/>
    <w:rsid w:val="00B2529F"/>
    <w:rsid w:val="00B26409"/>
    <w:rsid w:val="00B275C5"/>
    <w:rsid w:val="00B27B5B"/>
    <w:rsid w:val="00B31A92"/>
    <w:rsid w:val="00B32B55"/>
    <w:rsid w:val="00B33BE3"/>
    <w:rsid w:val="00B33E9C"/>
    <w:rsid w:val="00B34E9A"/>
    <w:rsid w:val="00B36B53"/>
    <w:rsid w:val="00B375B6"/>
    <w:rsid w:val="00B404F1"/>
    <w:rsid w:val="00B40C1B"/>
    <w:rsid w:val="00B43C80"/>
    <w:rsid w:val="00B51AE0"/>
    <w:rsid w:val="00B51B89"/>
    <w:rsid w:val="00B52163"/>
    <w:rsid w:val="00B5419B"/>
    <w:rsid w:val="00B5605F"/>
    <w:rsid w:val="00B562B0"/>
    <w:rsid w:val="00B568F3"/>
    <w:rsid w:val="00B609C4"/>
    <w:rsid w:val="00B60FDA"/>
    <w:rsid w:val="00B6184D"/>
    <w:rsid w:val="00B61C28"/>
    <w:rsid w:val="00B61EF8"/>
    <w:rsid w:val="00B6290C"/>
    <w:rsid w:val="00B63B37"/>
    <w:rsid w:val="00B64A67"/>
    <w:rsid w:val="00B6634F"/>
    <w:rsid w:val="00B67553"/>
    <w:rsid w:val="00B703A4"/>
    <w:rsid w:val="00B70B4A"/>
    <w:rsid w:val="00B714FC"/>
    <w:rsid w:val="00B722B9"/>
    <w:rsid w:val="00B73C57"/>
    <w:rsid w:val="00B75F89"/>
    <w:rsid w:val="00B7652D"/>
    <w:rsid w:val="00B76EDC"/>
    <w:rsid w:val="00B8166B"/>
    <w:rsid w:val="00B816EF"/>
    <w:rsid w:val="00B827AA"/>
    <w:rsid w:val="00B82E87"/>
    <w:rsid w:val="00B8376D"/>
    <w:rsid w:val="00B8519A"/>
    <w:rsid w:val="00B859DE"/>
    <w:rsid w:val="00B935C9"/>
    <w:rsid w:val="00BA0F00"/>
    <w:rsid w:val="00BA58CF"/>
    <w:rsid w:val="00BA5DEC"/>
    <w:rsid w:val="00BA7EE4"/>
    <w:rsid w:val="00BB14C6"/>
    <w:rsid w:val="00BB3BF3"/>
    <w:rsid w:val="00BB5107"/>
    <w:rsid w:val="00BC539F"/>
    <w:rsid w:val="00BC6ACB"/>
    <w:rsid w:val="00BC79CA"/>
    <w:rsid w:val="00BD1BB3"/>
    <w:rsid w:val="00BD2A70"/>
    <w:rsid w:val="00BD66D0"/>
    <w:rsid w:val="00BE0489"/>
    <w:rsid w:val="00BE0813"/>
    <w:rsid w:val="00BE0987"/>
    <w:rsid w:val="00BE3222"/>
    <w:rsid w:val="00BE3450"/>
    <w:rsid w:val="00BE4604"/>
    <w:rsid w:val="00BE507D"/>
    <w:rsid w:val="00BE50F1"/>
    <w:rsid w:val="00BF0824"/>
    <w:rsid w:val="00BF1CE6"/>
    <w:rsid w:val="00BF32A3"/>
    <w:rsid w:val="00BF3A08"/>
    <w:rsid w:val="00BF3B7A"/>
    <w:rsid w:val="00BF509A"/>
    <w:rsid w:val="00BF537C"/>
    <w:rsid w:val="00BF79F3"/>
    <w:rsid w:val="00BF79F8"/>
    <w:rsid w:val="00C01737"/>
    <w:rsid w:val="00C0191B"/>
    <w:rsid w:val="00C0197A"/>
    <w:rsid w:val="00C03236"/>
    <w:rsid w:val="00C03EB8"/>
    <w:rsid w:val="00C0470C"/>
    <w:rsid w:val="00C04F83"/>
    <w:rsid w:val="00C11A58"/>
    <w:rsid w:val="00C11D25"/>
    <w:rsid w:val="00C1281E"/>
    <w:rsid w:val="00C14055"/>
    <w:rsid w:val="00C16504"/>
    <w:rsid w:val="00C16C58"/>
    <w:rsid w:val="00C1735F"/>
    <w:rsid w:val="00C176DE"/>
    <w:rsid w:val="00C2293A"/>
    <w:rsid w:val="00C2378C"/>
    <w:rsid w:val="00C24C56"/>
    <w:rsid w:val="00C31025"/>
    <w:rsid w:val="00C3656F"/>
    <w:rsid w:val="00C36A1D"/>
    <w:rsid w:val="00C36C42"/>
    <w:rsid w:val="00C37D10"/>
    <w:rsid w:val="00C41A9A"/>
    <w:rsid w:val="00C41F4C"/>
    <w:rsid w:val="00C44B7A"/>
    <w:rsid w:val="00C44D64"/>
    <w:rsid w:val="00C46A1C"/>
    <w:rsid w:val="00C471AC"/>
    <w:rsid w:val="00C473C7"/>
    <w:rsid w:val="00C474E2"/>
    <w:rsid w:val="00C47938"/>
    <w:rsid w:val="00C512D0"/>
    <w:rsid w:val="00C52287"/>
    <w:rsid w:val="00C52D0A"/>
    <w:rsid w:val="00C52EA9"/>
    <w:rsid w:val="00C53045"/>
    <w:rsid w:val="00C532F1"/>
    <w:rsid w:val="00C5446E"/>
    <w:rsid w:val="00C5468A"/>
    <w:rsid w:val="00C54C85"/>
    <w:rsid w:val="00C57DF6"/>
    <w:rsid w:val="00C641F9"/>
    <w:rsid w:val="00C66D8D"/>
    <w:rsid w:val="00C67310"/>
    <w:rsid w:val="00C70D25"/>
    <w:rsid w:val="00C71B45"/>
    <w:rsid w:val="00C727D3"/>
    <w:rsid w:val="00C73F46"/>
    <w:rsid w:val="00C74E1C"/>
    <w:rsid w:val="00C76FF6"/>
    <w:rsid w:val="00C80F72"/>
    <w:rsid w:val="00C82528"/>
    <w:rsid w:val="00C82AD5"/>
    <w:rsid w:val="00C8347A"/>
    <w:rsid w:val="00C8383B"/>
    <w:rsid w:val="00C83B39"/>
    <w:rsid w:val="00C841DB"/>
    <w:rsid w:val="00C85D0B"/>
    <w:rsid w:val="00C87476"/>
    <w:rsid w:val="00C90659"/>
    <w:rsid w:val="00C93BE2"/>
    <w:rsid w:val="00C93CCD"/>
    <w:rsid w:val="00C94DF5"/>
    <w:rsid w:val="00C95848"/>
    <w:rsid w:val="00C95B93"/>
    <w:rsid w:val="00C97AA0"/>
    <w:rsid w:val="00CA16BA"/>
    <w:rsid w:val="00CA3BF5"/>
    <w:rsid w:val="00CA4CC4"/>
    <w:rsid w:val="00CA54E9"/>
    <w:rsid w:val="00CA5B9F"/>
    <w:rsid w:val="00CA5F33"/>
    <w:rsid w:val="00CA6CB9"/>
    <w:rsid w:val="00CA6EA4"/>
    <w:rsid w:val="00CB0ED4"/>
    <w:rsid w:val="00CB2683"/>
    <w:rsid w:val="00CB4B09"/>
    <w:rsid w:val="00CB6568"/>
    <w:rsid w:val="00CB683F"/>
    <w:rsid w:val="00CC0C74"/>
    <w:rsid w:val="00CC3F4E"/>
    <w:rsid w:val="00CC51F5"/>
    <w:rsid w:val="00CC6513"/>
    <w:rsid w:val="00CC7E56"/>
    <w:rsid w:val="00CD0198"/>
    <w:rsid w:val="00CD27BC"/>
    <w:rsid w:val="00CD29A7"/>
    <w:rsid w:val="00CD4006"/>
    <w:rsid w:val="00CD43C2"/>
    <w:rsid w:val="00CD556E"/>
    <w:rsid w:val="00CD69CD"/>
    <w:rsid w:val="00CD70B5"/>
    <w:rsid w:val="00CD72A8"/>
    <w:rsid w:val="00CE0C4F"/>
    <w:rsid w:val="00CE12B6"/>
    <w:rsid w:val="00CE4345"/>
    <w:rsid w:val="00CE49E3"/>
    <w:rsid w:val="00CE54D3"/>
    <w:rsid w:val="00D038B5"/>
    <w:rsid w:val="00D04CAC"/>
    <w:rsid w:val="00D05347"/>
    <w:rsid w:val="00D12300"/>
    <w:rsid w:val="00D12808"/>
    <w:rsid w:val="00D1288D"/>
    <w:rsid w:val="00D13383"/>
    <w:rsid w:val="00D14250"/>
    <w:rsid w:val="00D15983"/>
    <w:rsid w:val="00D25CFD"/>
    <w:rsid w:val="00D265B3"/>
    <w:rsid w:val="00D3022E"/>
    <w:rsid w:val="00D304D9"/>
    <w:rsid w:val="00D30C97"/>
    <w:rsid w:val="00D30CD6"/>
    <w:rsid w:val="00D323DB"/>
    <w:rsid w:val="00D37182"/>
    <w:rsid w:val="00D40A40"/>
    <w:rsid w:val="00D41BB2"/>
    <w:rsid w:val="00D42F27"/>
    <w:rsid w:val="00D43486"/>
    <w:rsid w:val="00D45156"/>
    <w:rsid w:val="00D4585F"/>
    <w:rsid w:val="00D46967"/>
    <w:rsid w:val="00D508E3"/>
    <w:rsid w:val="00D51173"/>
    <w:rsid w:val="00D519CA"/>
    <w:rsid w:val="00D5270A"/>
    <w:rsid w:val="00D55AC1"/>
    <w:rsid w:val="00D577EF"/>
    <w:rsid w:val="00D60609"/>
    <w:rsid w:val="00D60FA5"/>
    <w:rsid w:val="00D6278D"/>
    <w:rsid w:val="00D62A1A"/>
    <w:rsid w:val="00D62B56"/>
    <w:rsid w:val="00D6370C"/>
    <w:rsid w:val="00D639C0"/>
    <w:rsid w:val="00D7073A"/>
    <w:rsid w:val="00D70C50"/>
    <w:rsid w:val="00D74559"/>
    <w:rsid w:val="00D76168"/>
    <w:rsid w:val="00D7693F"/>
    <w:rsid w:val="00D825E7"/>
    <w:rsid w:val="00D83472"/>
    <w:rsid w:val="00D85EBD"/>
    <w:rsid w:val="00D87078"/>
    <w:rsid w:val="00D901AA"/>
    <w:rsid w:val="00D93207"/>
    <w:rsid w:val="00D9338C"/>
    <w:rsid w:val="00D94B6C"/>
    <w:rsid w:val="00D9552B"/>
    <w:rsid w:val="00DA3E84"/>
    <w:rsid w:val="00DA411F"/>
    <w:rsid w:val="00DA4721"/>
    <w:rsid w:val="00DA67DB"/>
    <w:rsid w:val="00DA69FC"/>
    <w:rsid w:val="00DB047E"/>
    <w:rsid w:val="00DB12AE"/>
    <w:rsid w:val="00DB13DF"/>
    <w:rsid w:val="00DB2D71"/>
    <w:rsid w:val="00DB31E5"/>
    <w:rsid w:val="00DB3A40"/>
    <w:rsid w:val="00DB3B8E"/>
    <w:rsid w:val="00DB45E3"/>
    <w:rsid w:val="00DB4B4A"/>
    <w:rsid w:val="00DB5AA5"/>
    <w:rsid w:val="00DB6B18"/>
    <w:rsid w:val="00DB794A"/>
    <w:rsid w:val="00DC3D4C"/>
    <w:rsid w:val="00DC4D77"/>
    <w:rsid w:val="00DC6001"/>
    <w:rsid w:val="00DC693C"/>
    <w:rsid w:val="00DC6F5D"/>
    <w:rsid w:val="00DD2DD0"/>
    <w:rsid w:val="00DD3B7F"/>
    <w:rsid w:val="00DD626C"/>
    <w:rsid w:val="00DD645F"/>
    <w:rsid w:val="00DE130A"/>
    <w:rsid w:val="00DE4A03"/>
    <w:rsid w:val="00DE57D9"/>
    <w:rsid w:val="00DF250E"/>
    <w:rsid w:val="00DF299C"/>
    <w:rsid w:val="00DF29F1"/>
    <w:rsid w:val="00DF308A"/>
    <w:rsid w:val="00DF311B"/>
    <w:rsid w:val="00DF319B"/>
    <w:rsid w:val="00DF4B99"/>
    <w:rsid w:val="00DF58B5"/>
    <w:rsid w:val="00DF63F3"/>
    <w:rsid w:val="00DF7743"/>
    <w:rsid w:val="00E018A1"/>
    <w:rsid w:val="00E046F1"/>
    <w:rsid w:val="00E05DF0"/>
    <w:rsid w:val="00E06797"/>
    <w:rsid w:val="00E07196"/>
    <w:rsid w:val="00E1121B"/>
    <w:rsid w:val="00E142E8"/>
    <w:rsid w:val="00E16D43"/>
    <w:rsid w:val="00E17137"/>
    <w:rsid w:val="00E20DAA"/>
    <w:rsid w:val="00E21A2C"/>
    <w:rsid w:val="00E2657B"/>
    <w:rsid w:val="00E270F8"/>
    <w:rsid w:val="00E27C49"/>
    <w:rsid w:val="00E30055"/>
    <w:rsid w:val="00E30AB2"/>
    <w:rsid w:val="00E31EBB"/>
    <w:rsid w:val="00E328D3"/>
    <w:rsid w:val="00E32DD7"/>
    <w:rsid w:val="00E36617"/>
    <w:rsid w:val="00E369B6"/>
    <w:rsid w:val="00E37D0B"/>
    <w:rsid w:val="00E4006B"/>
    <w:rsid w:val="00E40BF3"/>
    <w:rsid w:val="00E42794"/>
    <w:rsid w:val="00E42C9D"/>
    <w:rsid w:val="00E44A4B"/>
    <w:rsid w:val="00E45BD5"/>
    <w:rsid w:val="00E464B3"/>
    <w:rsid w:val="00E46B19"/>
    <w:rsid w:val="00E473A7"/>
    <w:rsid w:val="00E47B6E"/>
    <w:rsid w:val="00E5033E"/>
    <w:rsid w:val="00E50707"/>
    <w:rsid w:val="00E51FA9"/>
    <w:rsid w:val="00E546F6"/>
    <w:rsid w:val="00E55411"/>
    <w:rsid w:val="00E578EF"/>
    <w:rsid w:val="00E61318"/>
    <w:rsid w:val="00E61625"/>
    <w:rsid w:val="00E63E67"/>
    <w:rsid w:val="00E64946"/>
    <w:rsid w:val="00E65A1F"/>
    <w:rsid w:val="00E66BCB"/>
    <w:rsid w:val="00E738C9"/>
    <w:rsid w:val="00E74E1C"/>
    <w:rsid w:val="00E7583D"/>
    <w:rsid w:val="00E767D2"/>
    <w:rsid w:val="00E8106D"/>
    <w:rsid w:val="00E81C17"/>
    <w:rsid w:val="00E81D1B"/>
    <w:rsid w:val="00E82F10"/>
    <w:rsid w:val="00E83157"/>
    <w:rsid w:val="00E90B18"/>
    <w:rsid w:val="00E915A7"/>
    <w:rsid w:val="00E919F5"/>
    <w:rsid w:val="00E93993"/>
    <w:rsid w:val="00E96B42"/>
    <w:rsid w:val="00E97A8D"/>
    <w:rsid w:val="00EA01EA"/>
    <w:rsid w:val="00EA0E7C"/>
    <w:rsid w:val="00EA11E8"/>
    <w:rsid w:val="00EA430C"/>
    <w:rsid w:val="00EA5C4C"/>
    <w:rsid w:val="00EA74A6"/>
    <w:rsid w:val="00EB3085"/>
    <w:rsid w:val="00EB3E05"/>
    <w:rsid w:val="00EB40F0"/>
    <w:rsid w:val="00EB4314"/>
    <w:rsid w:val="00EB4566"/>
    <w:rsid w:val="00EB602B"/>
    <w:rsid w:val="00EB614A"/>
    <w:rsid w:val="00EB775B"/>
    <w:rsid w:val="00EB7ED2"/>
    <w:rsid w:val="00EC13F3"/>
    <w:rsid w:val="00EC2C03"/>
    <w:rsid w:val="00EC3C5B"/>
    <w:rsid w:val="00EC4CED"/>
    <w:rsid w:val="00EC4FD3"/>
    <w:rsid w:val="00EC678C"/>
    <w:rsid w:val="00EC6BF3"/>
    <w:rsid w:val="00EC6F76"/>
    <w:rsid w:val="00EC7336"/>
    <w:rsid w:val="00EC7DE8"/>
    <w:rsid w:val="00ED00B5"/>
    <w:rsid w:val="00ED0EDB"/>
    <w:rsid w:val="00ED42E3"/>
    <w:rsid w:val="00ED43C8"/>
    <w:rsid w:val="00ED45B1"/>
    <w:rsid w:val="00ED4F93"/>
    <w:rsid w:val="00ED5E90"/>
    <w:rsid w:val="00EE0567"/>
    <w:rsid w:val="00EE424C"/>
    <w:rsid w:val="00EE5B63"/>
    <w:rsid w:val="00EE7931"/>
    <w:rsid w:val="00EF04D5"/>
    <w:rsid w:val="00EF08CC"/>
    <w:rsid w:val="00EF15E1"/>
    <w:rsid w:val="00EF3D48"/>
    <w:rsid w:val="00EF4CE1"/>
    <w:rsid w:val="00EF56E5"/>
    <w:rsid w:val="00EF6FB4"/>
    <w:rsid w:val="00EF7B7C"/>
    <w:rsid w:val="00F037C6"/>
    <w:rsid w:val="00F05756"/>
    <w:rsid w:val="00F0751F"/>
    <w:rsid w:val="00F07962"/>
    <w:rsid w:val="00F10703"/>
    <w:rsid w:val="00F1168B"/>
    <w:rsid w:val="00F11899"/>
    <w:rsid w:val="00F134CB"/>
    <w:rsid w:val="00F174F7"/>
    <w:rsid w:val="00F175D9"/>
    <w:rsid w:val="00F17D72"/>
    <w:rsid w:val="00F17E87"/>
    <w:rsid w:val="00F2027D"/>
    <w:rsid w:val="00F214B9"/>
    <w:rsid w:val="00F217A7"/>
    <w:rsid w:val="00F23262"/>
    <w:rsid w:val="00F23425"/>
    <w:rsid w:val="00F24FAA"/>
    <w:rsid w:val="00F2505E"/>
    <w:rsid w:val="00F254D0"/>
    <w:rsid w:val="00F30BC3"/>
    <w:rsid w:val="00F32D3F"/>
    <w:rsid w:val="00F34515"/>
    <w:rsid w:val="00F35C09"/>
    <w:rsid w:val="00F36349"/>
    <w:rsid w:val="00F37D1A"/>
    <w:rsid w:val="00F41327"/>
    <w:rsid w:val="00F420FA"/>
    <w:rsid w:val="00F43278"/>
    <w:rsid w:val="00F4330F"/>
    <w:rsid w:val="00F464CF"/>
    <w:rsid w:val="00F46DD8"/>
    <w:rsid w:val="00F47600"/>
    <w:rsid w:val="00F47611"/>
    <w:rsid w:val="00F50271"/>
    <w:rsid w:val="00F513E1"/>
    <w:rsid w:val="00F515BD"/>
    <w:rsid w:val="00F52676"/>
    <w:rsid w:val="00F52D27"/>
    <w:rsid w:val="00F55A00"/>
    <w:rsid w:val="00F55CBE"/>
    <w:rsid w:val="00F565C7"/>
    <w:rsid w:val="00F57AD9"/>
    <w:rsid w:val="00F64DEE"/>
    <w:rsid w:val="00F673E7"/>
    <w:rsid w:val="00F709E7"/>
    <w:rsid w:val="00F70B09"/>
    <w:rsid w:val="00F70D24"/>
    <w:rsid w:val="00F73F77"/>
    <w:rsid w:val="00F74F7B"/>
    <w:rsid w:val="00F75447"/>
    <w:rsid w:val="00F77F31"/>
    <w:rsid w:val="00F85EDE"/>
    <w:rsid w:val="00F878AD"/>
    <w:rsid w:val="00F9308F"/>
    <w:rsid w:val="00F96018"/>
    <w:rsid w:val="00F97321"/>
    <w:rsid w:val="00FA26A9"/>
    <w:rsid w:val="00FB0993"/>
    <w:rsid w:val="00FB113D"/>
    <w:rsid w:val="00FB4192"/>
    <w:rsid w:val="00FB4977"/>
    <w:rsid w:val="00FB57AF"/>
    <w:rsid w:val="00FB730B"/>
    <w:rsid w:val="00FB7430"/>
    <w:rsid w:val="00FC2058"/>
    <w:rsid w:val="00FC2109"/>
    <w:rsid w:val="00FC7700"/>
    <w:rsid w:val="00FD1651"/>
    <w:rsid w:val="00FD1E0B"/>
    <w:rsid w:val="00FD468B"/>
    <w:rsid w:val="00FE0384"/>
    <w:rsid w:val="00FE1267"/>
    <w:rsid w:val="00FE2CD9"/>
    <w:rsid w:val="00FE2EAF"/>
    <w:rsid w:val="00FE4025"/>
    <w:rsid w:val="00FE6175"/>
    <w:rsid w:val="00FF0A03"/>
    <w:rsid w:val="00FF0F76"/>
    <w:rsid w:val="00FF2CBB"/>
    <w:rsid w:val="00FF335A"/>
    <w:rsid w:val="00FF5448"/>
    <w:rsid w:val="00FF5967"/>
    <w:rsid w:val="00FF5BEE"/>
    <w:rsid w:val="00FF6B72"/>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60EB0"/>
  <w15:docId w15:val="{F7AA0F5F-D24E-41BB-AEB7-C8BEDA5A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F33"/>
    <w:pPr>
      <w:spacing w:after="200" w:line="276" w:lineRule="auto"/>
    </w:pPr>
    <w:rPr>
      <w:sz w:val="22"/>
      <w:szCs w:val="22"/>
    </w:rPr>
  </w:style>
  <w:style w:type="paragraph" w:styleId="Heading2">
    <w:name w:val="heading 2"/>
    <w:basedOn w:val="Normal"/>
    <w:link w:val="Heading2Char"/>
    <w:uiPriority w:val="9"/>
    <w:unhideWhenUsed/>
    <w:qFormat/>
    <w:locked/>
    <w:rsid w:val="00EB775B"/>
    <w:pPr>
      <w:widowControl w:val="0"/>
      <w:autoSpaceDE w:val="0"/>
      <w:autoSpaceDN w:val="0"/>
      <w:spacing w:after="0" w:line="240" w:lineRule="auto"/>
      <w:ind w:left="114"/>
      <w:outlineLvl w:val="1"/>
    </w:pPr>
    <w:rPr>
      <w:rFonts w:ascii="Times New Roman" w:hAnsi="Times New Roman"/>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1"/>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FC2058"/>
    <w:rPr>
      <w:color w:val="808080"/>
    </w:rPr>
  </w:style>
  <w:style w:type="character" w:styleId="Hyperlink">
    <w:name w:val="Hyperlink"/>
    <w:basedOn w:val="DefaultParagraphFont"/>
    <w:uiPriority w:val="99"/>
    <w:semiHidden/>
    <w:unhideWhenUsed/>
    <w:rsid w:val="001968CC"/>
    <w:rPr>
      <w:color w:val="0000FF"/>
      <w:u w:val="single"/>
    </w:rPr>
  </w:style>
  <w:style w:type="paragraph" w:styleId="Revision">
    <w:name w:val="Revision"/>
    <w:hidden/>
    <w:uiPriority w:val="99"/>
    <w:semiHidden/>
    <w:rsid w:val="00065A10"/>
    <w:rPr>
      <w:sz w:val="22"/>
      <w:szCs w:val="22"/>
    </w:rPr>
  </w:style>
  <w:style w:type="paragraph" w:styleId="BodyText">
    <w:name w:val="Body Text"/>
    <w:basedOn w:val="Normal"/>
    <w:link w:val="BodyTextChar"/>
    <w:uiPriority w:val="1"/>
    <w:qFormat/>
    <w:rsid w:val="00577C0C"/>
    <w:pPr>
      <w:widowControl w:val="0"/>
      <w:autoSpaceDE w:val="0"/>
      <w:autoSpaceDN w:val="0"/>
      <w:spacing w:after="0" w:line="240" w:lineRule="auto"/>
    </w:pPr>
    <w:rPr>
      <w:rFonts w:ascii="Times New Roman" w:hAnsi="Times New Roman"/>
      <w:sz w:val="19"/>
      <w:szCs w:val="19"/>
    </w:rPr>
  </w:style>
  <w:style w:type="character" w:customStyle="1" w:styleId="BodyTextChar">
    <w:name w:val="Body Text Char"/>
    <w:basedOn w:val="DefaultParagraphFont"/>
    <w:link w:val="BodyText"/>
    <w:uiPriority w:val="1"/>
    <w:rsid w:val="00577C0C"/>
    <w:rPr>
      <w:rFonts w:ascii="Times New Roman" w:hAnsi="Times New Roman"/>
      <w:sz w:val="19"/>
      <w:szCs w:val="19"/>
    </w:rPr>
  </w:style>
  <w:style w:type="character" w:customStyle="1" w:styleId="Heading2Char">
    <w:name w:val="Heading 2 Char"/>
    <w:basedOn w:val="DefaultParagraphFont"/>
    <w:link w:val="Heading2"/>
    <w:uiPriority w:val="9"/>
    <w:rsid w:val="00EB775B"/>
    <w:rPr>
      <w:rFonts w:ascii="Times New Roman" w:hAnsi="Times New Roman"/>
      <w: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1678582525">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Props1.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2.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4.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Pages>
  <Words>995</Words>
  <Characters>4353</Characters>
  <Application>Microsoft Office Word</Application>
  <DocSecurity>0</DocSecurity>
  <Lines>217</Lines>
  <Paragraphs>90</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subject/>
  <dc:creator>Texas Instruments</dc:creator>
  <cp:keywords/>
  <cp:lastModifiedBy>Betty Gasque</cp:lastModifiedBy>
  <cp:revision>79</cp:revision>
  <cp:lastPrinted>2022-08-22T16:34:00Z</cp:lastPrinted>
  <dcterms:created xsi:type="dcterms:W3CDTF">2023-07-02T01:26:00Z</dcterms:created>
  <dcterms:modified xsi:type="dcterms:W3CDTF">2023-07-25T18:24:00Z</dcterms:modified>
</cp:coreProperties>
</file>